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378EC95" w:rsidR="00A46E61" w:rsidRPr="00172E55" w:rsidRDefault="648AB981" w:rsidP="00A476DF">
      <w:pPr>
        <w:pStyle w:val="Overskrift1"/>
        <w:rPr>
          <w:lang w:val="da-DK"/>
        </w:rPr>
      </w:pPr>
      <w:r w:rsidRPr="00291341">
        <w:rPr>
          <w:lang w:val="da-DK"/>
        </w:rPr>
        <w:t>Strategiramme</w:t>
      </w:r>
      <w:r w:rsidRPr="648AB981">
        <w:rPr>
          <w:lang w:val="da-DK"/>
        </w:rPr>
        <w:t xml:space="preserve"> for FN-forbundet 2024-2025</w:t>
      </w:r>
    </w:p>
    <w:p w14:paraId="00000002" w14:textId="77777777" w:rsidR="00A46E61" w:rsidRPr="00172E55" w:rsidRDefault="00A46E61">
      <w:pPr>
        <w:rPr>
          <w:sz w:val="18"/>
          <w:szCs w:val="18"/>
          <w:lang w:val="da-DK"/>
        </w:rPr>
      </w:pPr>
    </w:p>
    <w:p w14:paraId="00000026" w14:textId="46431FBA" w:rsidR="00A46E61" w:rsidRPr="00172E55" w:rsidRDefault="007B184E">
      <w:pPr>
        <w:rPr>
          <w:lang w:val="da-DK"/>
        </w:rPr>
      </w:pPr>
      <w:bookmarkStart w:id="0" w:name="_xnx7i6uqntsy" w:colFirst="0" w:colLast="0"/>
      <w:bookmarkEnd w:id="0"/>
      <w:r w:rsidRPr="00291341">
        <w:rPr>
          <w:lang w:val="da-DK"/>
        </w:rPr>
        <w:t>Formålet med FN-forbundet er at fremme og implementere FN's mål og værdier, med et fokus på at opbygge bæredygtige og fredelige samfund</w:t>
      </w:r>
      <w:r w:rsidR="00297CF1">
        <w:rPr>
          <w:lang w:val="da-DK"/>
        </w:rPr>
        <w:t>, som respekterer menneskerettighederne</w:t>
      </w:r>
      <w:r w:rsidRPr="00291341">
        <w:rPr>
          <w:rFonts w:eastAsia="Roboto"/>
          <w:color w:val="374151"/>
          <w:sz w:val="24"/>
          <w:szCs w:val="24"/>
          <w:lang w:val="da-DK"/>
        </w:rPr>
        <w:t>.</w:t>
      </w:r>
      <w:r w:rsidRPr="00291341">
        <w:rPr>
          <w:lang w:val="da-DK"/>
        </w:rPr>
        <w:t xml:space="preserve"> </w:t>
      </w:r>
      <w:r w:rsidRPr="00172E55">
        <w:rPr>
          <w:lang w:val="da-DK"/>
        </w:rPr>
        <w:t xml:space="preserve">Det skal gøres i bredt samarbejde med alle, der deler vores tro på vigtigheden og relevansen af FN’s universelle værdier og en regelbaseret verdensorden. </w:t>
      </w:r>
    </w:p>
    <w:p w14:paraId="00000027" w14:textId="77777777" w:rsidR="00A46E61" w:rsidRPr="00172E55" w:rsidRDefault="00A46E61">
      <w:pPr>
        <w:rPr>
          <w:lang w:val="da-DK"/>
        </w:rPr>
      </w:pPr>
    </w:p>
    <w:p w14:paraId="00000028" w14:textId="77777777" w:rsidR="00A46E61" w:rsidRPr="00172E55" w:rsidRDefault="007B184E">
      <w:pPr>
        <w:rPr>
          <w:lang w:val="da-DK"/>
        </w:rPr>
      </w:pPr>
      <w:r w:rsidRPr="00172E55">
        <w:rPr>
          <w:lang w:val="da-DK"/>
        </w:rPr>
        <w:t>Når vi taler om FN, må vi insistere på de universelle værdier, som dette system repræsenterer, og markere at FN’s værdier, mål og organisationer er centrale og relevante for en effektiv løsning af nutidens globale udfordringer.</w:t>
      </w:r>
    </w:p>
    <w:p w14:paraId="00000029" w14:textId="77777777" w:rsidR="00A46E61" w:rsidRPr="00172E55" w:rsidRDefault="00A46E61">
      <w:pPr>
        <w:rPr>
          <w:lang w:val="da-DK"/>
        </w:rPr>
      </w:pPr>
    </w:p>
    <w:p w14:paraId="37B3D5C4" w14:textId="75FF2ABB" w:rsidR="00130C78" w:rsidRDefault="007B184E">
      <w:pPr>
        <w:rPr>
          <w:lang w:val="da-DK"/>
        </w:rPr>
      </w:pPr>
      <w:r w:rsidRPr="00172E55">
        <w:rPr>
          <w:lang w:val="da-DK"/>
        </w:rPr>
        <w:t>Vi er en forening, hvis medlemmer støtter “det lange seje træk” for at skabe en positiv global forandring - også i Danmark</w:t>
      </w:r>
      <w:r w:rsidR="00D5029B">
        <w:rPr>
          <w:lang w:val="da-DK"/>
        </w:rPr>
        <w:t xml:space="preserve"> med anerkendelse af,</w:t>
      </w:r>
      <w:r w:rsidRPr="00172E55">
        <w:rPr>
          <w:lang w:val="da-DK"/>
        </w:rPr>
        <w:t xml:space="preserve"> at der er noget som bliver </w:t>
      </w:r>
      <w:r w:rsidRPr="00172E55">
        <w:rPr>
          <w:b/>
          <w:lang w:val="da-DK"/>
        </w:rPr>
        <w:t>svært</w:t>
      </w:r>
      <w:r w:rsidRPr="00172E55">
        <w:rPr>
          <w:lang w:val="da-DK"/>
        </w:rPr>
        <w:t xml:space="preserve">, noget som er </w:t>
      </w:r>
      <w:r w:rsidRPr="00172E55">
        <w:rPr>
          <w:b/>
          <w:lang w:val="da-DK"/>
        </w:rPr>
        <w:t>vigtigt</w:t>
      </w:r>
      <w:r w:rsidRPr="00172E55">
        <w:rPr>
          <w:lang w:val="da-DK"/>
        </w:rPr>
        <w:t xml:space="preserve"> og noget som er </w:t>
      </w:r>
      <w:r w:rsidRPr="00172E55">
        <w:rPr>
          <w:b/>
          <w:lang w:val="da-DK"/>
        </w:rPr>
        <w:t>muligt</w:t>
      </w:r>
      <w:r w:rsidRPr="00172E55">
        <w:rPr>
          <w:lang w:val="da-DK"/>
        </w:rPr>
        <w:t xml:space="preserve">, dvs. giver mulighed for at levere konkrete resultater i 2024. </w:t>
      </w:r>
    </w:p>
    <w:p w14:paraId="2987E715" w14:textId="77777777" w:rsidR="00130C78" w:rsidRDefault="00130C78">
      <w:pPr>
        <w:rPr>
          <w:lang w:val="da-DK"/>
        </w:rPr>
      </w:pPr>
    </w:p>
    <w:p w14:paraId="0000002C" w14:textId="6509A26B" w:rsidR="00A46E61" w:rsidRPr="00172E55" w:rsidRDefault="00130C78">
      <w:pPr>
        <w:rPr>
          <w:lang w:val="da-DK"/>
        </w:rPr>
      </w:pPr>
      <w:r>
        <w:rPr>
          <w:lang w:val="da-DK"/>
        </w:rPr>
        <w:t>Denne strategiramme suppleres og konkretiseres gennem arbejdsplaner for FN-forbundets bestyrelsesudvalg.</w:t>
      </w:r>
      <w:r w:rsidR="007B184E" w:rsidRPr="00172E55">
        <w:rPr>
          <w:lang w:val="da-DK"/>
        </w:rPr>
        <w:t xml:space="preserve"> </w:t>
      </w:r>
    </w:p>
    <w:p w14:paraId="0000002E" w14:textId="052AE489" w:rsidR="00A46E61" w:rsidRPr="00172E55" w:rsidRDefault="007B184E">
      <w:pPr>
        <w:pStyle w:val="Overskrift1"/>
        <w:rPr>
          <w:lang w:val="da-DK"/>
        </w:rPr>
      </w:pPr>
      <w:bookmarkStart w:id="1" w:name="_Toc161146213"/>
      <w:r w:rsidRPr="00172E55">
        <w:rPr>
          <w:lang w:val="da-DK"/>
        </w:rPr>
        <w:t>Fred</w:t>
      </w:r>
      <w:bookmarkEnd w:id="1"/>
      <w:r w:rsidR="003D7D61">
        <w:rPr>
          <w:lang w:val="da-DK"/>
        </w:rPr>
        <w:t xml:space="preserve"> og stabilitet</w:t>
      </w:r>
    </w:p>
    <w:p w14:paraId="00000030" w14:textId="05399A2A" w:rsidR="00A46E61" w:rsidRPr="00922326" w:rsidRDefault="19A67C05" w:rsidP="19A67C05">
      <w:pPr>
        <w:rPr>
          <w:lang w:val="da-DK"/>
        </w:rPr>
      </w:pPr>
      <w:r w:rsidRPr="00922326">
        <w:rPr>
          <w:lang w:val="da-DK"/>
        </w:rPr>
        <w:t xml:space="preserve">Det svære handler om at </w:t>
      </w:r>
      <w:r w:rsidRPr="00922326">
        <w:rPr>
          <w:b/>
          <w:bCs/>
          <w:lang w:val="da-DK"/>
        </w:rPr>
        <w:t>skabe fred, fastholde fred og sikre nedrustning.</w:t>
      </w:r>
      <w:r w:rsidRPr="00922326">
        <w:rPr>
          <w:lang w:val="da-DK"/>
        </w:rPr>
        <w:t xml:space="preserve"> Det mest centrale er FN’s konfliktforebyggende, fredsbevarende og genopbyggende arbejde. Dertil skal lægges et fornyet fokus på global</w:t>
      </w:r>
      <w:r w:rsidRPr="19A67C05">
        <w:rPr>
          <w:lang w:val="da-DK"/>
        </w:rPr>
        <w:t xml:space="preserve"> </w:t>
      </w:r>
      <w:r w:rsidRPr="00922326">
        <w:rPr>
          <w:lang w:val="da-DK"/>
        </w:rPr>
        <w:t xml:space="preserve">nedrustning og afskaffelse af atomvåben. En integreret del af fredsarbejde er også Den Internationale Domstols (ICJ) arbejde med konfliktbilæggelse, herunder dens fokus på bl.a. folkedrab og Den Internationale Straffedomstols (ICC) retsforfølgelse af enkeltpersoner anklaget for folkedrab, forbrydelser mod menneskeheden og krigsforbrydelser. Desuden er støtte til Danmarks plads i Sikkerhedsrådet 2025-2026 et mål i sig selv. Dertil øget fokus på FN's humanitære arbejde, som er en integreret del af fredsarbejdet. </w:t>
      </w:r>
    </w:p>
    <w:p w14:paraId="00000031" w14:textId="77777777" w:rsidR="00A46E61" w:rsidRPr="005E422D" w:rsidRDefault="00A46E61" w:rsidP="005E422D">
      <w:pPr>
        <w:rPr>
          <w:lang w:val="da-DK"/>
        </w:rPr>
      </w:pPr>
    </w:p>
    <w:p w14:paraId="00000032" w14:textId="569920C5" w:rsidR="00A46E61" w:rsidRPr="005E422D" w:rsidRDefault="007B184E" w:rsidP="005E422D">
      <w:pPr>
        <w:rPr>
          <w:lang w:val="da-DK"/>
        </w:rPr>
      </w:pPr>
      <w:r w:rsidRPr="005E422D">
        <w:rPr>
          <w:lang w:val="da-DK"/>
        </w:rPr>
        <w:t>Aktiviteter</w:t>
      </w:r>
      <w:r w:rsidR="001E040F">
        <w:rPr>
          <w:lang w:val="da-DK"/>
        </w:rPr>
        <w:t>ne</w:t>
      </w:r>
      <w:r w:rsidRPr="005E422D">
        <w:rPr>
          <w:lang w:val="da-DK"/>
        </w:rPr>
        <w:t xml:space="preserve"> koordineres primært via </w:t>
      </w:r>
      <w:r w:rsidR="001E040F">
        <w:rPr>
          <w:b/>
          <w:lang w:val="da-DK"/>
        </w:rPr>
        <w:t>f</w:t>
      </w:r>
      <w:r w:rsidRPr="005E422D">
        <w:rPr>
          <w:b/>
          <w:lang w:val="da-DK"/>
        </w:rPr>
        <w:t>red</w:t>
      </w:r>
      <w:r w:rsidR="001E040F">
        <w:rPr>
          <w:b/>
          <w:lang w:val="da-DK"/>
        </w:rPr>
        <w:t>-</w:t>
      </w:r>
      <w:r w:rsidRPr="005E422D">
        <w:rPr>
          <w:b/>
          <w:lang w:val="da-DK"/>
        </w:rPr>
        <w:t xml:space="preserve"> og </w:t>
      </w:r>
      <w:r w:rsidR="001E040F">
        <w:rPr>
          <w:b/>
          <w:lang w:val="da-DK"/>
        </w:rPr>
        <w:t>k</w:t>
      </w:r>
      <w:r w:rsidRPr="005E422D">
        <w:rPr>
          <w:b/>
          <w:lang w:val="da-DK"/>
        </w:rPr>
        <w:t>onfliktløsningsudvalget</w:t>
      </w:r>
      <w:r w:rsidRPr="005E422D">
        <w:rPr>
          <w:lang w:val="da-DK"/>
        </w:rPr>
        <w:t xml:space="preserve">, der også </w:t>
      </w:r>
      <w:r w:rsidR="001E040F">
        <w:rPr>
          <w:lang w:val="da-DK"/>
        </w:rPr>
        <w:t>er det central</w:t>
      </w:r>
      <w:r w:rsidR="003D7D61">
        <w:rPr>
          <w:lang w:val="da-DK"/>
        </w:rPr>
        <w:t>e</w:t>
      </w:r>
      <w:r w:rsidR="001E040F">
        <w:rPr>
          <w:lang w:val="da-DK"/>
        </w:rPr>
        <w:t xml:space="preserve"> forum til sikring af</w:t>
      </w:r>
      <w:r w:rsidRPr="005E422D">
        <w:rPr>
          <w:lang w:val="da-DK"/>
        </w:rPr>
        <w:t xml:space="preserve"> fremdrift.</w:t>
      </w:r>
    </w:p>
    <w:p w14:paraId="00000035" w14:textId="77777777" w:rsidR="00A46E61" w:rsidRPr="005E422D" w:rsidRDefault="007B184E" w:rsidP="002303D5">
      <w:pPr>
        <w:pStyle w:val="Overskrift2"/>
        <w:rPr>
          <w:lang w:val="da-DK"/>
        </w:rPr>
      </w:pPr>
      <w:bookmarkStart w:id="2" w:name="_Toc161146214"/>
      <w:r w:rsidRPr="005E422D">
        <w:rPr>
          <w:lang w:val="da-DK"/>
        </w:rPr>
        <w:t>Aktiviteter:</w:t>
      </w:r>
      <w:bookmarkEnd w:id="2"/>
    </w:p>
    <w:p w14:paraId="06EF9474" w14:textId="0DDBDE14" w:rsidR="00E02B68" w:rsidRDefault="19A67C05" w:rsidP="005E422D">
      <w:pPr>
        <w:shd w:val="clear" w:color="auto" w:fill="FFFFFF" w:themeFill="background1"/>
        <w:rPr>
          <w:rFonts w:eastAsia="Times New Roman"/>
          <w:lang w:val="da-DK"/>
        </w:rPr>
      </w:pPr>
      <w:r w:rsidRPr="19A67C05">
        <w:rPr>
          <w:rFonts w:eastAsia="Times New Roman"/>
          <w:lang w:val="da-DK"/>
        </w:rPr>
        <w:t>Fred- og konfliktløsnings</w:t>
      </w:r>
      <w:r w:rsidR="00922326">
        <w:rPr>
          <w:rFonts w:eastAsia="Times New Roman"/>
          <w:lang w:val="da-DK"/>
        </w:rPr>
        <w:t>u</w:t>
      </w:r>
      <w:r w:rsidRPr="19A67C05">
        <w:rPr>
          <w:rFonts w:eastAsia="Times New Roman"/>
          <w:lang w:val="da-DK"/>
        </w:rPr>
        <w:t xml:space="preserve">dvalget vil i 2024 fortsætte sit arbejde med særligt fokus på FN’s overordnede arbejde med konfliktforebyggelse, fredsbevarelse og genopbygning efter konflikt; dansk udenrigs- og sikkerhedspolitik; våbenkontrol og nedrustning med særligt fokus på atomvåben; responsibility to protect (R2P); Israel-Palæstina konflikten; Vestsahara; Østeuropa; flygtninge og migranter (i tæt samarbejde med menneskerettighedsudvalget, som har det primære ansvar for området); Afghanistan samt kunstig intelligens og dræberrobotter. </w:t>
      </w:r>
    </w:p>
    <w:p w14:paraId="2665AA9F" w14:textId="3DA8D3CA" w:rsidR="00D5029B" w:rsidRDefault="00D5029B" w:rsidP="005E422D">
      <w:pPr>
        <w:shd w:val="clear" w:color="auto" w:fill="FFFFFF" w:themeFill="background1"/>
        <w:rPr>
          <w:rFonts w:eastAsia="Times New Roman"/>
          <w:lang w:val="da-DK"/>
        </w:rPr>
      </w:pPr>
    </w:p>
    <w:p w14:paraId="10D1BBF6" w14:textId="2339B02D" w:rsidR="00130C78" w:rsidRDefault="19A67C05" w:rsidP="005E422D">
      <w:pPr>
        <w:shd w:val="clear" w:color="auto" w:fill="FFFFFF" w:themeFill="background1"/>
        <w:rPr>
          <w:rFonts w:eastAsia="Times New Roman"/>
          <w:lang w:val="da-DK"/>
        </w:rPr>
      </w:pPr>
      <w:r w:rsidRPr="19A67C05">
        <w:rPr>
          <w:rFonts w:eastAsia="Times New Roman"/>
          <w:lang w:val="da-DK"/>
        </w:rPr>
        <w:lastRenderedPageBreak/>
        <w:t>Derudover videreudvikling af det initiativ, som Danmark tog under sit seneste medlemskab af Sikkerhedsrådet 2005-06 under hovedprioriteten: ‘FN’s konfliktforebyggelse og konflikthåndtering’. Med afsæt i principperne for R2P’s første fase var målet at få Sikkerhedsrådet til proaktivt at beskæftige sig med konfliktforebyggelse og dermed at påtage sig ansvar for den del af FN’s humanitære arbejde, som vedrører samspillet mellem konflikthåndtering og fredsopbygning. Dette førte i 2005 til dannelse af Fredsopbygningskommissionen, hvor Danmark igen er medlem 2023-24. Med aktuelle erfaringer fra Gaza-krigen og nødvendigheden af at skabe reelle forudsætninger for beskyttelse af civilbefolkningen i konfliktzoner er denne indsats mere relevant end nogensinde. Det bør derfor indgå i overvejelserne om prioriteter og mål for Danmarks forventede kommende medlemskab af Sikkerhedsrådet.</w:t>
      </w:r>
    </w:p>
    <w:p w14:paraId="00000044" w14:textId="0AF312A6" w:rsidR="00A46E61" w:rsidRPr="00172E55" w:rsidRDefault="00D5029B">
      <w:pPr>
        <w:pStyle w:val="Overskrift2"/>
        <w:rPr>
          <w:lang w:val="da-DK"/>
        </w:rPr>
      </w:pPr>
      <w:bookmarkStart w:id="3" w:name="_Toc161146215"/>
      <w:r>
        <w:rPr>
          <w:lang w:val="da-DK"/>
        </w:rPr>
        <w:t>O</w:t>
      </w:r>
      <w:r w:rsidR="007B184E" w:rsidRPr="00172E55">
        <w:rPr>
          <w:lang w:val="da-DK"/>
        </w:rPr>
        <w:t>mråder vi fremmer:</w:t>
      </w:r>
      <w:bookmarkEnd w:id="3"/>
    </w:p>
    <w:p w14:paraId="00000047" w14:textId="63A3846B" w:rsidR="00A46E61" w:rsidRPr="00172E55" w:rsidRDefault="007B184E">
      <w:pPr>
        <w:rPr>
          <w:lang w:val="da-DK"/>
        </w:rPr>
      </w:pPr>
      <w:r w:rsidRPr="00172E55">
        <w:rPr>
          <w:lang w:val="da-DK"/>
        </w:rPr>
        <w:t>Opfordring til</w:t>
      </w:r>
      <w:r w:rsidR="00E02B68">
        <w:rPr>
          <w:lang w:val="da-DK"/>
        </w:rPr>
        <w:t xml:space="preserve"> at</w:t>
      </w:r>
      <w:r w:rsidRPr="00172E55">
        <w:rPr>
          <w:lang w:val="da-DK"/>
        </w:rPr>
        <w:t>:</w:t>
      </w:r>
    </w:p>
    <w:p w14:paraId="00000048" w14:textId="0FB041E8" w:rsidR="00A46E61" w:rsidRPr="00172E55" w:rsidRDefault="0A060A2D" w:rsidP="00172E55">
      <w:pPr>
        <w:pStyle w:val="Listeafsnit"/>
        <w:numPr>
          <w:ilvl w:val="0"/>
          <w:numId w:val="11"/>
        </w:numPr>
        <w:rPr>
          <w:lang w:val="da-DK"/>
        </w:rPr>
      </w:pPr>
      <w:r w:rsidRPr="0A060A2D">
        <w:rPr>
          <w:lang w:val="da-DK"/>
        </w:rPr>
        <w:t>Danmark arbejder for at udsende fredsbevarende soldater og politi</w:t>
      </w:r>
      <w:r w:rsidR="005E422D">
        <w:rPr>
          <w:lang w:val="da-DK"/>
        </w:rPr>
        <w:t xml:space="preserve"> samt støtte</w:t>
      </w:r>
      <w:r w:rsidR="003D7D61">
        <w:rPr>
          <w:lang w:val="da-DK"/>
        </w:rPr>
        <w:t>r</w:t>
      </w:r>
      <w:r w:rsidR="005E422D">
        <w:rPr>
          <w:lang w:val="da-DK"/>
        </w:rPr>
        <w:t xml:space="preserve"> FN’s politiske missioner mv.</w:t>
      </w:r>
    </w:p>
    <w:p w14:paraId="00000049" w14:textId="77DD1042" w:rsidR="00A46E61" w:rsidRPr="00172E55" w:rsidRDefault="007B184E" w:rsidP="00172E55">
      <w:pPr>
        <w:pStyle w:val="Listeafsnit"/>
        <w:numPr>
          <w:ilvl w:val="0"/>
          <w:numId w:val="11"/>
        </w:numPr>
        <w:rPr>
          <w:lang w:val="da-DK"/>
        </w:rPr>
      </w:pPr>
      <w:r w:rsidRPr="00172E55">
        <w:rPr>
          <w:lang w:val="da-DK"/>
        </w:rPr>
        <w:t>U</w:t>
      </w:r>
      <w:r w:rsidR="00D5029B">
        <w:rPr>
          <w:lang w:val="da-DK"/>
        </w:rPr>
        <w:t>denrigsministeriet</w:t>
      </w:r>
      <w:r w:rsidRPr="00172E55">
        <w:rPr>
          <w:lang w:val="da-DK"/>
        </w:rPr>
        <w:t xml:space="preserve"> genopretter et nedrustningskontor</w:t>
      </w:r>
    </w:p>
    <w:p w14:paraId="0000004A" w14:textId="76C5AFE8" w:rsidR="00A46E61" w:rsidRPr="00172E55" w:rsidRDefault="190FC188" w:rsidP="00172E55">
      <w:pPr>
        <w:pStyle w:val="Listeafsnit"/>
        <w:numPr>
          <w:ilvl w:val="0"/>
          <w:numId w:val="11"/>
        </w:numPr>
        <w:rPr>
          <w:lang w:val="da-DK"/>
        </w:rPr>
      </w:pPr>
      <w:r w:rsidRPr="190FC188">
        <w:rPr>
          <w:lang w:val="da-DK"/>
        </w:rPr>
        <w:t>Undersøge de “menneskelige” konsekvenserne af anvendelse af atomvåben.</w:t>
      </w:r>
    </w:p>
    <w:p w14:paraId="4809FE71" w14:textId="46E36E2C" w:rsidR="190FC188" w:rsidRPr="003D7D61" w:rsidRDefault="19A67C05" w:rsidP="003D7D61">
      <w:pPr>
        <w:pStyle w:val="Listeafsnit"/>
        <w:numPr>
          <w:ilvl w:val="0"/>
          <w:numId w:val="11"/>
        </w:numPr>
        <w:rPr>
          <w:lang w:val="da-DK"/>
        </w:rPr>
      </w:pPr>
      <w:r w:rsidRPr="19A67C05">
        <w:rPr>
          <w:lang w:val="da-DK"/>
        </w:rPr>
        <w:t>Danmark sætter global nedrustning og afskaffelse af atomvåben</w:t>
      </w:r>
      <w:r w:rsidR="00922326">
        <w:rPr>
          <w:lang w:val="da-DK"/>
        </w:rPr>
        <w:t xml:space="preserve"> </w:t>
      </w:r>
      <w:r w:rsidRPr="19A67C05">
        <w:rPr>
          <w:lang w:val="da-DK"/>
        </w:rPr>
        <w:t>på dagsordenen og på sigt ratificerer FN’s forbudstraktat mod atomvåben</w:t>
      </w:r>
    </w:p>
    <w:p w14:paraId="4FC59676" w14:textId="77777777" w:rsidR="00D5029B" w:rsidRDefault="00D5029B" w:rsidP="00D5029B">
      <w:pPr>
        <w:rPr>
          <w:lang w:val="da-DK"/>
        </w:rPr>
      </w:pPr>
    </w:p>
    <w:p w14:paraId="125EA6B9" w14:textId="545CC668" w:rsidR="00D5029B" w:rsidRPr="00190A56" w:rsidRDefault="00D5029B" w:rsidP="00D5029B">
      <w:pPr>
        <w:rPr>
          <w:sz w:val="32"/>
          <w:szCs w:val="32"/>
          <w:lang w:val="da-DK"/>
        </w:rPr>
      </w:pPr>
      <w:r w:rsidRPr="00190A56">
        <w:rPr>
          <w:sz w:val="32"/>
          <w:szCs w:val="32"/>
          <w:lang w:val="da-DK"/>
        </w:rPr>
        <w:t>Allerede planlagte aktiviteter for 2024:</w:t>
      </w:r>
    </w:p>
    <w:p w14:paraId="0DFAFCC6" w14:textId="1EEC8520" w:rsidR="00D5029B" w:rsidRPr="00D5029B" w:rsidRDefault="00D5029B" w:rsidP="00190A56">
      <w:pPr>
        <w:pStyle w:val="Listeafsnit"/>
        <w:numPr>
          <w:ilvl w:val="0"/>
          <w:numId w:val="11"/>
        </w:numPr>
        <w:shd w:val="clear" w:color="auto" w:fill="FFFFFF" w:themeFill="background1"/>
        <w:rPr>
          <w:lang w:val="da-DK"/>
        </w:rPr>
      </w:pPr>
      <w:r w:rsidRPr="00D5029B">
        <w:rPr>
          <w:rFonts w:eastAsia="Times New Roman"/>
          <w:lang w:val="da-DK"/>
        </w:rPr>
        <w:t>En mini-konference om den humanitære situation i Afghanistan forventes afholdt i FN Byen til efteråret, i et samarbejde mellem FN-forbundet og bl.a. WFP og UNFPA.</w:t>
      </w:r>
    </w:p>
    <w:p w14:paraId="0E18820F" w14:textId="2C3481F8" w:rsidR="00D5029B" w:rsidRPr="00D5029B" w:rsidRDefault="00D5029B" w:rsidP="00D5029B">
      <w:pPr>
        <w:pStyle w:val="Listeafsnit"/>
        <w:numPr>
          <w:ilvl w:val="0"/>
          <w:numId w:val="11"/>
        </w:numPr>
        <w:rPr>
          <w:lang w:val="da-DK"/>
        </w:rPr>
      </w:pPr>
      <w:r w:rsidRPr="00D5029B">
        <w:rPr>
          <w:lang w:val="da-DK"/>
        </w:rPr>
        <w:t>Nyt partnerskab med ‘Youth Advisory Panel Palestine’</w:t>
      </w:r>
      <w:r>
        <w:rPr>
          <w:lang w:val="da-DK"/>
        </w:rPr>
        <w:t xml:space="preserve"> </w:t>
      </w:r>
      <w:r w:rsidR="00536E0D">
        <w:rPr>
          <w:lang w:val="da-DK"/>
        </w:rPr>
        <w:t>(</w:t>
      </w:r>
      <w:r>
        <w:rPr>
          <w:lang w:val="da-DK"/>
        </w:rPr>
        <w:t>YA</w:t>
      </w:r>
      <w:r w:rsidR="00536E0D">
        <w:rPr>
          <w:lang w:val="da-DK"/>
        </w:rPr>
        <w:t>PP)</w:t>
      </w:r>
      <w:r w:rsidRPr="00D5029B">
        <w:rPr>
          <w:lang w:val="da-DK"/>
        </w:rPr>
        <w:t xml:space="preserve">, som består af 9 unge fra Vestbredden og 9 unge fra Gaza. YAPP er inviteret til Folkemødet </w:t>
      </w:r>
      <w:r w:rsidR="00536E0D">
        <w:rPr>
          <w:lang w:val="da-DK"/>
        </w:rPr>
        <w:t xml:space="preserve">på Bornholm </w:t>
      </w:r>
      <w:r w:rsidRPr="00D5029B">
        <w:rPr>
          <w:lang w:val="da-DK"/>
        </w:rPr>
        <w:t>til sommer, og der planlægges en paneldebat med fokus på en fremtid for Palæstina v. UNYA-Denmark.</w:t>
      </w:r>
    </w:p>
    <w:p w14:paraId="5D4239D0" w14:textId="3A2E2F1A" w:rsidR="00D5029B" w:rsidRPr="00D5029B" w:rsidRDefault="00D5029B" w:rsidP="00D5029B">
      <w:pPr>
        <w:pStyle w:val="Listeafsnit"/>
        <w:numPr>
          <w:ilvl w:val="0"/>
          <w:numId w:val="11"/>
        </w:numPr>
        <w:rPr>
          <w:lang w:val="da-DK"/>
        </w:rPr>
      </w:pPr>
      <w:r w:rsidRPr="00D5029B">
        <w:rPr>
          <w:lang w:val="da-DK"/>
        </w:rPr>
        <w:t>Dansk Sikkerhedsrådskandidatur og senere (forventet) medlemskab; aktiviteter koordineres/gennemføres i samarbejde med Udenrigsministeriet</w:t>
      </w:r>
      <w:r w:rsidR="00536E0D">
        <w:rPr>
          <w:lang w:val="da-DK"/>
        </w:rPr>
        <w:t>,</w:t>
      </w:r>
      <w:r w:rsidRPr="00D5029B">
        <w:rPr>
          <w:lang w:val="da-DK"/>
        </w:rPr>
        <w:t xml:space="preserve"> </w:t>
      </w:r>
      <w:r w:rsidR="00536E0D">
        <w:rPr>
          <w:lang w:val="da-DK"/>
        </w:rPr>
        <w:t>s</w:t>
      </w:r>
      <w:r w:rsidRPr="00D5029B">
        <w:rPr>
          <w:lang w:val="da-DK"/>
        </w:rPr>
        <w:t xml:space="preserve">om en del af et forløb der dækker </w:t>
      </w:r>
      <w:r w:rsidR="003D7D61">
        <w:rPr>
          <w:lang w:val="da-DK"/>
        </w:rPr>
        <w:t xml:space="preserve">perioden </w:t>
      </w:r>
      <w:r w:rsidRPr="00D5029B">
        <w:rPr>
          <w:lang w:val="da-DK"/>
        </w:rPr>
        <w:t xml:space="preserve">op til </w:t>
      </w:r>
      <w:r w:rsidR="003D7D61">
        <w:rPr>
          <w:lang w:val="da-DK"/>
        </w:rPr>
        <w:t>samt</w:t>
      </w:r>
      <w:r w:rsidRPr="00D5029B">
        <w:rPr>
          <w:lang w:val="da-DK"/>
        </w:rPr>
        <w:t xml:space="preserve"> selve medlemskabet i 2025-2026, inkl. kommunikationsfase om medlemskabet. Offentlige møder i kredsene, event på Folkemødet Bornholm, oplysningsmaterialer til Skoletjenesten og kredse, konference efteråret 2024 (det fjerde arrangement i konferenceserie), oplæg og besøg på Militærhistorisk Museum i Odense v. Fynskredsen.</w:t>
      </w:r>
    </w:p>
    <w:p w14:paraId="362E271B" w14:textId="21CC995A" w:rsidR="00D5029B" w:rsidRPr="00172E55" w:rsidRDefault="00D5029B" w:rsidP="00536E0D">
      <w:pPr>
        <w:pStyle w:val="Listeafsnit"/>
        <w:numPr>
          <w:ilvl w:val="0"/>
          <w:numId w:val="11"/>
        </w:numPr>
      </w:pPr>
      <w:r>
        <w:t xml:space="preserve">Deltagelse i </w:t>
      </w:r>
      <w:r w:rsidRPr="00172E55">
        <w:t xml:space="preserve">WFUNA’s </w:t>
      </w:r>
      <w:r>
        <w:t xml:space="preserve">månedlige </w:t>
      </w:r>
      <w:r w:rsidRPr="00172E55">
        <w:t>‘Security Council CSO-dialog</w:t>
      </w:r>
      <w:r>
        <w:t>u</w:t>
      </w:r>
      <w:r w:rsidRPr="00172E55">
        <w:t>e</w:t>
      </w:r>
      <w:r>
        <w:t>s</w:t>
      </w:r>
      <w:r w:rsidRPr="00172E55">
        <w:t>’.</w:t>
      </w:r>
    </w:p>
    <w:p w14:paraId="0000004F" w14:textId="77777777" w:rsidR="00A46E61" w:rsidRPr="00172E55" w:rsidRDefault="007B184E">
      <w:pPr>
        <w:pStyle w:val="Overskrift1"/>
        <w:rPr>
          <w:lang w:val="da-DK"/>
        </w:rPr>
      </w:pPr>
      <w:bookmarkStart w:id="4" w:name="_Toc161146216"/>
      <w:r w:rsidRPr="00172E55">
        <w:rPr>
          <w:lang w:val="da-DK"/>
        </w:rPr>
        <w:t>Bæredygtighed</w:t>
      </w:r>
      <w:bookmarkEnd w:id="4"/>
      <w:r w:rsidRPr="00172E55">
        <w:rPr>
          <w:lang w:val="da-DK"/>
        </w:rPr>
        <w:t xml:space="preserve"> </w:t>
      </w:r>
    </w:p>
    <w:p w14:paraId="00000051" w14:textId="7732DEBB" w:rsidR="00A46E61" w:rsidRPr="00172E55" w:rsidRDefault="007B184E">
      <w:pPr>
        <w:rPr>
          <w:lang w:val="da-DK"/>
        </w:rPr>
      </w:pPr>
      <w:r w:rsidRPr="00172E55">
        <w:rPr>
          <w:b/>
          <w:lang w:val="da-DK"/>
        </w:rPr>
        <w:t xml:space="preserve">Det vigtige er at fastholde bæredygtighed og Verdensmålene </w:t>
      </w:r>
      <w:r w:rsidR="00D95462">
        <w:rPr>
          <w:b/>
          <w:lang w:val="da-DK"/>
        </w:rPr>
        <w:t xml:space="preserve">på den politiske dagsorden, </w:t>
      </w:r>
      <w:r w:rsidRPr="00172E55">
        <w:rPr>
          <w:b/>
          <w:lang w:val="da-DK"/>
        </w:rPr>
        <w:t xml:space="preserve">og fremme menneskerettigheder for at sikre at ingen bliver efterladt tilbage. </w:t>
      </w:r>
      <w:r w:rsidRPr="00172E55">
        <w:rPr>
          <w:lang w:val="da-DK"/>
        </w:rPr>
        <w:t xml:space="preserve">Vi skal formidle, hvordan Verdensmålene udvikles fremadrettet og skaber et handlerum - et handlerum som kan udfyldes både nationalt og internationalt. Vi støtter også FN Generalsekretærens plan for et moderne og mere effektivt FN (FN 2.0). </w:t>
      </w:r>
    </w:p>
    <w:p w14:paraId="00000052" w14:textId="77777777" w:rsidR="00A46E61" w:rsidRPr="00172E55" w:rsidRDefault="00A46E61">
      <w:pPr>
        <w:rPr>
          <w:lang w:val="da-DK"/>
        </w:rPr>
      </w:pPr>
    </w:p>
    <w:p w14:paraId="00000053" w14:textId="4D9D0040" w:rsidR="00A46E61" w:rsidRPr="00172E55" w:rsidRDefault="19A67C05">
      <w:pPr>
        <w:rPr>
          <w:lang w:val="da-DK"/>
        </w:rPr>
      </w:pPr>
      <w:r w:rsidRPr="19A67C05">
        <w:rPr>
          <w:lang w:val="da-DK"/>
        </w:rPr>
        <w:lastRenderedPageBreak/>
        <w:t xml:space="preserve">Aktiviteter koordineres primært via </w:t>
      </w:r>
      <w:r w:rsidRPr="19A67C05">
        <w:rPr>
          <w:b/>
          <w:bCs/>
          <w:lang w:val="da-DK"/>
        </w:rPr>
        <w:t xml:space="preserve">Bæredygtighedsudvalget, </w:t>
      </w:r>
      <w:r w:rsidRPr="19A67C05">
        <w:rPr>
          <w:lang w:val="da-DK"/>
        </w:rPr>
        <w:t>der også er det centrale forum til sikring af fremdrift.</w:t>
      </w:r>
    </w:p>
    <w:p w14:paraId="00000057" w14:textId="77777777" w:rsidR="00A46E61" w:rsidRPr="00172E55" w:rsidRDefault="007B184E" w:rsidP="00172E55">
      <w:pPr>
        <w:pStyle w:val="Overskrift2"/>
        <w:rPr>
          <w:lang w:val="da-DK"/>
        </w:rPr>
      </w:pPr>
      <w:bookmarkStart w:id="5" w:name="_Toc161146217"/>
      <w:r w:rsidRPr="00172E55">
        <w:rPr>
          <w:lang w:val="da-DK"/>
        </w:rPr>
        <w:t>Aktiviteter:</w:t>
      </w:r>
      <w:bookmarkEnd w:id="5"/>
    </w:p>
    <w:p w14:paraId="00000059" w14:textId="795DAA06" w:rsidR="00A46E61" w:rsidRDefault="19A67C05" w:rsidP="19A67C05">
      <w:pPr>
        <w:pStyle w:val="Listeafsnit"/>
        <w:numPr>
          <w:ilvl w:val="0"/>
          <w:numId w:val="6"/>
        </w:numPr>
        <w:rPr>
          <w:lang w:val="da-DK"/>
        </w:rPr>
      </w:pPr>
      <w:r w:rsidRPr="19A67C05">
        <w:rPr>
          <w:lang w:val="da-DK"/>
        </w:rPr>
        <w:t>Vi er fortsat partner i det europæiske projekt ’YESSS - Social Sustainability Strategies for Youth’.</w:t>
      </w:r>
    </w:p>
    <w:p w14:paraId="20C09864" w14:textId="52752A4F" w:rsidR="00D95462" w:rsidRPr="00172E55" w:rsidRDefault="19A67C05" w:rsidP="19A67C05">
      <w:pPr>
        <w:pStyle w:val="Listeafsnit"/>
        <w:numPr>
          <w:ilvl w:val="0"/>
          <w:numId w:val="6"/>
        </w:numPr>
        <w:rPr>
          <w:lang w:val="da-DK"/>
        </w:rPr>
      </w:pPr>
      <w:r w:rsidRPr="19A67C05">
        <w:rPr>
          <w:lang w:val="da-DK"/>
        </w:rPr>
        <w:t>Vi fortsætter planlægningen af et seminar om status og perspektiver for dansk udviklingsbistand med særlig fokus på Afrika, multilateralt samarbejde, klimabistand og arbejdet med en ny udviklingspolitisk strategi. Ar</w:t>
      </w:r>
      <w:r w:rsidR="00922326">
        <w:rPr>
          <w:lang w:val="da-DK"/>
        </w:rPr>
        <w:t xml:space="preserve">bejdstitel: ‘Hvad vil vi </w:t>
      </w:r>
      <w:r w:rsidRPr="19A67C05">
        <w:rPr>
          <w:lang w:val="da-DK"/>
        </w:rPr>
        <w:t>med dansk udviklingsbistand’.</w:t>
      </w:r>
    </w:p>
    <w:p w14:paraId="0000005C" w14:textId="77777777" w:rsidR="00A46E61" w:rsidRPr="00172E55" w:rsidRDefault="007B184E" w:rsidP="00172E55">
      <w:pPr>
        <w:pStyle w:val="Overskrift2"/>
        <w:rPr>
          <w:lang w:val="da-DK"/>
        </w:rPr>
      </w:pPr>
      <w:bookmarkStart w:id="6" w:name="_Toc161146218"/>
      <w:r w:rsidRPr="00172E55">
        <w:rPr>
          <w:lang w:val="da-DK"/>
        </w:rPr>
        <w:t>Områder vi fremmer:</w:t>
      </w:r>
      <w:bookmarkEnd w:id="6"/>
    </w:p>
    <w:p w14:paraId="6236AB31" w14:textId="191F2860" w:rsidR="003B317D" w:rsidRDefault="003B317D" w:rsidP="003B317D">
      <w:pPr>
        <w:pStyle w:val="Listeafsnit"/>
        <w:numPr>
          <w:ilvl w:val="0"/>
          <w:numId w:val="5"/>
        </w:numPr>
        <w:rPr>
          <w:lang w:val="da-DK"/>
        </w:rPr>
      </w:pPr>
      <w:r w:rsidRPr="003B317D">
        <w:rPr>
          <w:lang w:val="da-DK"/>
        </w:rPr>
        <w:t>Arbejde for at Danmarks samarbejde med det globale syd styrkes og bygger på ligeværdighed. Fattigdomsbekæmpelse og respekt for menneskerettigheder skal stadig være overordn</w:t>
      </w:r>
      <w:bookmarkStart w:id="7" w:name="_GoBack"/>
      <w:bookmarkEnd w:id="7"/>
      <w:r w:rsidRPr="003B317D">
        <w:rPr>
          <w:lang w:val="da-DK"/>
        </w:rPr>
        <w:t xml:space="preserve">ede principper for samarbejdet, og bistandsmidlerne skal ikke bruges til dansk modtagelse af flygtninge og krigen i Ukraine. Klimabistand skal have en stadig mere fremtrædende rolle, men der skal også være fokus på de humanitære indsatser og ’nexus’ i relation til langsigtet forebyggelse af konflikter og fredsopbygning ved væbnede konflikter.   </w:t>
      </w:r>
    </w:p>
    <w:p w14:paraId="0000005F" w14:textId="10DBFAF1" w:rsidR="00A46E61" w:rsidRPr="00172E55" w:rsidRDefault="19A67C05" w:rsidP="19A67C05">
      <w:pPr>
        <w:pStyle w:val="Listeafsnit"/>
        <w:numPr>
          <w:ilvl w:val="0"/>
          <w:numId w:val="5"/>
        </w:numPr>
        <w:rPr>
          <w:lang w:val="da-DK"/>
        </w:rPr>
      </w:pPr>
      <w:r w:rsidRPr="19A67C05">
        <w:rPr>
          <w:lang w:val="da-DK"/>
        </w:rPr>
        <w:t>Undersøge om der er mulighed for at bringe biodiversitetsbeskyttelse mere ind i en dan</w:t>
      </w:r>
      <w:r w:rsidR="00922326">
        <w:rPr>
          <w:lang w:val="da-DK"/>
        </w:rPr>
        <w:t>sk kontekst med udgangspunkt i V</w:t>
      </w:r>
      <w:r w:rsidRPr="19A67C05">
        <w:rPr>
          <w:lang w:val="da-DK"/>
        </w:rPr>
        <w:t xml:space="preserve">erdensmål 14 og den i 2023 vedtagne konvention til beskyttelse af biodiversitet i det åbne hav. Fokus kunne være Østersøen. </w:t>
      </w:r>
    </w:p>
    <w:p w14:paraId="00000064" w14:textId="4936FED8" w:rsidR="00A46E61" w:rsidRPr="00172E55" w:rsidRDefault="19A67C05" w:rsidP="19A67C05">
      <w:pPr>
        <w:pStyle w:val="Listeafsnit"/>
        <w:numPr>
          <w:ilvl w:val="0"/>
          <w:numId w:val="5"/>
        </w:numPr>
        <w:rPr>
          <w:lang w:val="da-DK"/>
        </w:rPr>
      </w:pPr>
      <w:r w:rsidRPr="19A67C05">
        <w:rPr>
          <w:lang w:val="da-DK"/>
        </w:rPr>
        <w:t>Aalborg kommunes verdensmålsstrategi med fokus på klima, ressourcer, biodiversitet og ulighed vedtaget enstemmigt af Byrådet i august 2021, indeholdende bl.a. oprettelse af en civilsamfundsfølgegruppe, med det formål at ‘være i dialog’ under implementeringen af strategien og at mobilisere borgerne omkring strategiens hovedpunkter</w:t>
      </w:r>
    </w:p>
    <w:p w14:paraId="10EEDDF1" w14:textId="4CBB3275" w:rsidR="00922326" w:rsidRDefault="19A67C05" w:rsidP="00922326">
      <w:pPr>
        <w:pStyle w:val="Listeafsnit"/>
        <w:numPr>
          <w:ilvl w:val="0"/>
          <w:numId w:val="4"/>
        </w:numPr>
        <w:rPr>
          <w:lang w:val="da-DK"/>
        </w:rPr>
      </w:pPr>
      <w:r w:rsidRPr="19A67C05">
        <w:rPr>
          <w:lang w:val="da-DK"/>
        </w:rPr>
        <w:t>Arbejde for at Danmark skal levere en Voluntary National Review i 2025 til FN’s High Level Political Forum.</w:t>
      </w:r>
    </w:p>
    <w:p w14:paraId="1E3A47A6" w14:textId="60BCF977" w:rsidR="00922326" w:rsidRPr="00922326" w:rsidRDefault="00922326" w:rsidP="00922326">
      <w:pPr>
        <w:pStyle w:val="Listeafsnit"/>
        <w:numPr>
          <w:ilvl w:val="0"/>
          <w:numId w:val="4"/>
        </w:numPr>
        <w:rPr>
          <w:lang w:val="da-DK"/>
        </w:rPr>
      </w:pPr>
      <w:r>
        <w:rPr>
          <w:lang w:val="da-DK"/>
        </w:rPr>
        <w:t>Understøtte arbejdet med lokale, kommunale handlingsplaner, Voluntary Local Reviews.</w:t>
      </w:r>
    </w:p>
    <w:p w14:paraId="1AE920F7" w14:textId="6504EEFB" w:rsidR="00E648F6" w:rsidRPr="00172E55" w:rsidRDefault="19A67C05" w:rsidP="19A67C05">
      <w:pPr>
        <w:pStyle w:val="Listeafsnit"/>
        <w:numPr>
          <w:ilvl w:val="0"/>
          <w:numId w:val="4"/>
        </w:numPr>
        <w:rPr>
          <w:lang w:val="da-DK"/>
        </w:rPr>
      </w:pPr>
      <w:r w:rsidRPr="19A67C05">
        <w:rPr>
          <w:lang w:val="da-DK"/>
        </w:rPr>
        <w:t>Understøtte konventioner hvor fremskridt er mulige, herunder FN’s Havaftale om beskyttelse af marin biodiversitet og FN’s aftale mod plastikforurening.</w:t>
      </w:r>
    </w:p>
    <w:p w14:paraId="11B47AA0" w14:textId="3807BFB5" w:rsidR="19A67C05" w:rsidRPr="00922326" w:rsidRDefault="00922326" w:rsidP="19A67C05">
      <w:pPr>
        <w:pStyle w:val="Listeafsnit"/>
        <w:numPr>
          <w:ilvl w:val="0"/>
          <w:numId w:val="3"/>
        </w:numPr>
        <w:rPr>
          <w:color w:val="000000" w:themeColor="text1"/>
          <w:lang w:val="da-DK"/>
        </w:rPr>
      </w:pPr>
      <w:r>
        <w:rPr>
          <w:color w:val="000000" w:themeColor="text1"/>
          <w:lang w:val="da-DK"/>
        </w:rPr>
        <w:t>Arbejde systematisk</w:t>
      </w:r>
      <w:r w:rsidR="19A67C05" w:rsidRPr="19A67C05">
        <w:rPr>
          <w:color w:val="000000" w:themeColor="text1"/>
          <w:lang w:val="da-DK"/>
        </w:rPr>
        <w:t xml:space="preserve"> for at Danmark øger sin overordnede bistand således at klimabistand og brugen af “blended financing” bliver medtænkt ved Danmarks indsatser for langsigtet bæredygtig udvikling, de humanitære indsatser, konfliktforebyggelse, og genopbygning efter væbnet konflikt.</w:t>
      </w:r>
    </w:p>
    <w:p w14:paraId="4CBCC9EC" w14:textId="6FF0AD33" w:rsidR="00E648F6" w:rsidRPr="00922326" w:rsidRDefault="00922326" w:rsidP="19A67C05">
      <w:pPr>
        <w:pStyle w:val="Listeafsnit"/>
        <w:numPr>
          <w:ilvl w:val="0"/>
          <w:numId w:val="3"/>
        </w:numPr>
        <w:rPr>
          <w:lang w:val="da-DK"/>
        </w:rPr>
      </w:pPr>
      <w:r w:rsidRPr="00922326">
        <w:rPr>
          <w:lang w:val="da-DK"/>
        </w:rPr>
        <w:t>Debattere</w:t>
      </w:r>
      <w:r w:rsidR="19A67C05" w:rsidRPr="00922326">
        <w:rPr>
          <w:lang w:val="da-DK"/>
        </w:rPr>
        <w:t xml:space="preserve"> dansk erhver</w:t>
      </w:r>
      <w:r>
        <w:rPr>
          <w:lang w:val="da-DK"/>
        </w:rPr>
        <w:t>v</w:t>
      </w:r>
      <w:r w:rsidR="19A67C05" w:rsidRPr="00922326">
        <w:rPr>
          <w:lang w:val="da-DK"/>
        </w:rPr>
        <w:t>slivs r</w:t>
      </w:r>
      <w:r>
        <w:rPr>
          <w:lang w:val="da-DK"/>
        </w:rPr>
        <w:t>olle og ansvar for bæredygtig udvikling.</w:t>
      </w:r>
    </w:p>
    <w:p w14:paraId="0000006E" w14:textId="77777777" w:rsidR="00A46E61" w:rsidRPr="00922326" w:rsidRDefault="19A67C05">
      <w:pPr>
        <w:pStyle w:val="Overskrift1"/>
        <w:rPr>
          <w:lang w:val="da-DK"/>
        </w:rPr>
      </w:pPr>
      <w:bookmarkStart w:id="8" w:name="_Toc161146219"/>
      <w:r w:rsidRPr="00922326">
        <w:rPr>
          <w:lang w:val="da-DK"/>
        </w:rPr>
        <w:t>Menneskerettigheder og rettighedsbaseret udvikling</w:t>
      </w:r>
      <w:bookmarkEnd w:id="8"/>
    </w:p>
    <w:p w14:paraId="00000070" w14:textId="0648EC85" w:rsidR="00A46E61" w:rsidRPr="00291341" w:rsidRDefault="19A67C05">
      <w:pPr>
        <w:rPr>
          <w:lang w:val="da-DK"/>
        </w:rPr>
      </w:pPr>
      <w:r w:rsidRPr="19A67C05">
        <w:rPr>
          <w:lang w:val="da-DK"/>
        </w:rPr>
        <w:t xml:space="preserve">Aktiviteter koordineres primært via </w:t>
      </w:r>
      <w:r w:rsidRPr="19A67C05">
        <w:rPr>
          <w:b/>
          <w:bCs/>
          <w:lang w:val="da-DK"/>
        </w:rPr>
        <w:t xml:space="preserve">Menneskerettighedsudvalget, </w:t>
      </w:r>
      <w:r w:rsidRPr="19A67C05">
        <w:rPr>
          <w:lang w:val="da-DK"/>
        </w:rPr>
        <w:t>der også er det centrale medvirker til at sikre fremdrift. Udvalget er basis for og formidler af det arbejde, som FN-forbundets repræsentanter i MR-rådet i regi af Institut for Menneskerettigheder og Dansk Flygtningehjælp (DRC) udfører.</w:t>
      </w:r>
    </w:p>
    <w:p w14:paraId="00000071" w14:textId="77777777" w:rsidR="00A46E61" w:rsidRPr="00291341" w:rsidRDefault="007B184E">
      <w:pPr>
        <w:pStyle w:val="Overskrift2"/>
        <w:rPr>
          <w:lang w:val="da-DK"/>
        </w:rPr>
      </w:pPr>
      <w:bookmarkStart w:id="9" w:name="_Toc161146220"/>
      <w:r w:rsidRPr="00291341">
        <w:rPr>
          <w:lang w:val="da-DK"/>
        </w:rPr>
        <w:lastRenderedPageBreak/>
        <w:t>Aktiviteter:</w:t>
      </w:r>
      <w:bookmarkEnd w:id="9"/>
    </w:p>
    <w:p w14:paraId="00000073" w14:textId="77777777" w:rsidR="00A46E61" w:rsidRPr="00172E55" w:rsidRDefault="19A67C05" w:rsidP="19A67C05">
      <w:pPr>
        <w:pStyle w:val="Listeafsnit"/>
        <w:numPr>
          <w:ilvl w:val="0"/>
          <w:numId w:val="2"/>
        </w:numPr>
        <w:rPr>
          <w:lang w:val="da-DK"/>
        </w:rPr>
      </w:pPr>
      <w:r w:rsidRPr="19A67C05">
        <w:rPr>
          <w:lang w:val="da-DK"/>
        </w:rPr>
        <w:t>Konference om ligestilling i Aarhus sammen med Kvinderådet, Zonta og Udenrigspolitisk Selskab. 7 marts 2024.</w:t>
      </w:r>
    </w:p>
    <w:p w14:paraId="00000075" w14:textId="17DF7007" w:rsidR="00A46E61" w:rsidRPr="00172E55" w:rsidRDefault="19A67C05" w:rsidP="19A67C05">
      <w:pPr>
        <w:pStyle w:val="Listeafsnit"/>
        <w:numPr>
          <w:ilvl w:val="0"/>
          <w:numId w:val="2"/>
        </w:numPr>
        <w:rPr>
          <w:lang w:val="da-DK"/>
        </w:rPr>
      </w:pPr>
      <w:r w:rsidRPr="19A67C05">
        <w:rPr>
          <w:lang w:val="da-DK"/>
        </w:rPr>
        <w:t>Arrangement i København 8. marts. Kvindernes internationale kampdag</w:t>
      </w:r>
      <w:r w:rsidR="007C305F">
        <w:rPr>
          <w:lang w:val="da-DK"/>
        </w:rPr>
        <w:t>.</w:t>
      </w:r>
    </w:p>
    <w:p w14:paraId="00000076" w14:textId="77777777" w:rsidR="00A46E61" w:rsidRPr="00172E55" w:rsidRDefault="00A46E61">
      <w:pPr>
        <w:rPr>
          <w:lang w:val="da-DK"/>
        </w:rPr>
      </w:pPr>
    </w:p>
    <w:p w14:paraId="364E147D" w14:textId="4898B72D" w:rsidR="19A67C05" w:rsidRDefault="19A67C05" w:rsidP="19A67C05">
      <w:pPr>
        <w:pStyle w:val="Listeafsnit"/>
        <w:numPr>
          <w:ilvl w:val="0"/>
          <w:numId w:val="2"/>
        </w:numPr>
        <w:rPr>
          <w:lang w:val="da-DK"/>
        </w:rPr>
      </w:pPr>
      <w:r w:rsidRPr="19A67C05">
        <w:rPr>
          <w:lang w:val="da-DK"/>
        </w:rPr>
        <w:t>I forbindelse med Europa-Parlamentsvalget i juni planlægges debatarrangementer i samarbejde med Europabevægelsen v. Fynskredsen.</w:t>
      </w:r>
    </w:p>
    <w:p w14:paraId="6684A91F" w14:textId="00DC2552" w:rsidR="19A67C05" w:rsidRDefault="19A67C05" w:rsidP="19A67C05">
      <w:pPr>
        <w:pStyle w:val="Listeafsnit"/>
        <w:numPr>
          <w:ilvl w:val="0"/>
          <w:numId w:val="2"/>
        </w:numPr>
        <w:rPr>
          <w:lang w:val="da-DK"/>
        </w:rPr>
      </w:pPr>
      <w:r w:rsidRPr="19A67C05">
        <w:rPr>
          <w:lang w:val="da-DK"/>
        </w:rPr>
        <w:t xml:space="preserve">Formidling af den skyggerapport, som 35 danske MR-organisationer, herunder FN-forbundet, har udarbejdet i forbindelse med Danmarks UPR midtvejseksamination. </w:t>
      </w:r>
    </w:p>
    <w:p w14:paraId="00000079" w14:textId="77777777" w:rsidR="00A46E61" w:rsidRPr="00172E55" w:rsidRDefault="19A67C05" w:rsidP="19A67C05">
      <w:pPr>
        <w:pStyle w:val="Listeafsnit"/>
        <w:numPr>
          <w:ilvl w:val="0"/>
          <w:numId w:val="2"/>
        </w:numPr>
        <w:rPr>
          <w:lang w:val="da-DK"/>
        </w:rPr>
      </w:pPr>
      <w:r w:rsidRPr="19A67C05">
        <w:rPr>
          <w:lang w:val="da-DK"/>
        </w:rPr>
        <w:t>‘Come together’-event med folkedans og folkemusik fra forskellige lande planlægges til foråret i Nørrebrohallen v. Københavnskredsen</w:t>
      </w:r>
    </w:p>
    <w:p w14:paraId="0000007B" w14:textId="77777777" w:rsidR="00A46E61" w:rsidRPr="00172E55" w:rsidRDefault="19A67C05" w:rsidP="19A67C05">
      <w:pPr>
        <w:pStyle w:val="Listeafsnit"/>
        <w:numPr>
          <w:ilvl w:val="0"/>
          <w:numId w:val="2"/>
        </w:numPr>
        <w:rPr>
          <w:lang w:val="da-DK"/>
        </w:rPr>
      </w:pPr>
      <w:r w:rsidRPr="19A67C05">
        <w:rPr>
          <w:lang w:val="da-DK"/>
        </w:rPr>
        <w:t>Imagine - en endags-festival med hjælp fra unge musikere (f.eks. Oliver Kesi, Lydmor, Noah Carter) planlægges i København af Københavnskredsen.</w:t>
      </w:r>
    </w:p>
    <w:p w14:paraId="0000007D" w14:textId="77777777" w:rsidR="00A46E61" w:rsidRPr="00172E55" w:rsidRDefault="19A67C05" w:rsidP="19A67C05">
      <w:pPr>
        <w:pStyle w:val="Listeafsnit"/>
        <w:numPr>
          <w:ilvl w:val="0"/>
          <w:numId w:val="2"/>
        </w:numPr>
        <w:rPr>
          <w:lang w:val="da-DK"/>
        </w:rPr>
      </w:pPr>
      <w:r w:rsidRPr="19A67C05">
        <w:rPr>
          <w:lang w:val="da-DK"/>
        </w:rPr>
        <w:t>‘Stand Up Against Street Harassment’-kampagnen fortsætter med støtte fra L’Oreal.</w:t>
      </w:r>
    </w:p>
    <w:p w14:paraId="0000007F" w14:textId="77777777" w:rsidR="00A46E61" w:rsidRPr="00172E55" w:rsidRDefault="19A67C05" w:rsidP="19A67C05">
      <w:pPr>
        <w:pStyle w:val="Listeafsnit"/>
        <w:numPr>
          <w:ilvl w:val="0"/>
          <w:numId w:val="2"/>
        </w:numPr>
        <w:rPr>
          <w:lang w:val="da-DK"/>
        </w:rPr>
      </w:pPr>
      <w:r w:rsidRPr="19A67C05">
        <w:rPr>
          <w:lang w:val="da-DK"/>
        </w:rPr>
        <w:t>Vi støtter fortsat KULU’s ‘Ungeambassadører for Beijing +30’.</w:t>
      </w:r>
    </w:p>
    <w:p w14:paraId="00000080" w14:textId="13E615C1" w:rsidR="00A46E61" w:rsidRPr="00172E55" w:rsidRDefault="007B184E">
      <w:pPr>
        <w:pStyle w:val="Overskrift2"/>
        <w:rPr>
          <w:lang w:val="da-DK"/>
        </w:rPr>
      </w:pPr>
      <w:bookmarkStart w:id="10" w:name="_Toc161146221"/>
      <w:r w:rsidRPr="00172E55">
        <w:rPr>
          <w:lang w:val="da-DK"/>
        </w:rPr>
        <w:t>Områder vi fremmer</w:t>
      </w:r>
      <w:r w:rsidR="00172E55">
        <w:rPr>
          <w:lang w:val="da-DK"/>
        </w:rPr>
        <w:t>:</w:t>
      </w:r>
      <w:bookmarkEnd w:id="10"/>
    </w:p>
    <w:p w14:paraId="00000082" w14:textId="77777777" w:rsidR="00A46E61" w:rsidRPr="00172E55" w:rsidRDefault="19A67C05" w:rsidP="19A67C05">
      <w:pPr>
        <w:pStyle w:val="Listeafsnit"/>
        <w:numPr>
          <w:ilvl w:val="0"/>
          <w:numId w:val="1"/>
        </w:numPr>
        <w:rPr>
          <w:lang w:val="da-DK"/>
        </w:rPr>
      </w:pPr>
      <w:r w:rsidRPr="19A67C05">
        <w:rPr>
          <w:lang w:val="da-DK"/>
        </w:rPr>
        <w:t xml:space="preserve">Styrke arbejdet for virksomheders ansvar (Verdensmålene og UN Guiding Principles on Business and Human Rights), som aktuelt søges at blive gjort til en stærkere mekanisme. </w:t>
      </w:r>
    </w:p>
    <w:p w14:paraId="00000084" w14:textId="77777777" w:rsidR="00A46E61" w:rsidRPr="00172E55" w:rsidRDefault="19A67C05" w:rsidP="19A67C05">
      <w:pPr>
        <w:pStyle w:val="Listeafsnit"/>
        <w:numPr>
          <w:ilvl w:val="0"/>
          <w:numId w:val="1"/>
        </w:numPr>
        <w:rPr>
          <w:lang w:val="da-DK"/>
        </w:rPr>
      </w:pPr>
      <w:r w:rsidRPr="19A67C05">
        <w:rPr>
          <w:lang w:val="da-DK"/>
        </w:rPr>
        <w:t xml:space="preserve">Konkretisere menneskerettigheder - med fokus på hvordan FN-konventioner kan bruges til at forbedre menneskers livsvilkår og beskytte mennesker mod overgreb. </w:t>
      </w:r>
    </w:p>
    <w:p w14:paraId="00000087" w14:textId="0D57C92D" w:rsidR="00A46E61" w:rsidRDefault="19A67C05" w:rsidP="19A67C05">
      <w:pPr>
        <w:pStyle w:val="Listeafsnit"/>
        <w:numPr>
          <w:ilvl w:val="0"/>
          <w:numId w:val="1"/>
        </w:numPr>
        <w:rPr>
          <w:lang w:val="da-DK"/>
        </w:rPr>
      </w:pPr>
      <w:r w:rsidRPr="19A67C05">
        <w:rPr>
          <w:lang w:val="da-DK"/>
        </w:rPr>
        <w:t xml:space="preserve">Forbedre kvinders rettigheder i samarbejde med Kvinderådet, fremme kendskabet til og implementeringen af bl.a. Istanbul-konventionen (som har til formål at bekæmpe kønsbaseret vold). Aktiviteter bliver koncentreret om 8. marts, CSW i marts og de 16 dage fra 25. november til 10. december. </w:t>
      </w:r>
    </w:p>
    <w:p w14:paraId="263C3D73" w14:textId="61AD8236" w:rsidR="007C305F" w:rsidRDefault="00B92CED" w:rsidP="007C305F">
      <w:pPr>
        <w:pStyle w:val="Overskrift1"/>
        <w:rPr>
          <w:lang w:val="da-DK"/>
        </w:rPr>
      </w:pPr>
      <w:r w:rsidRPr="00190A56">
        <w:rPr>
          <w:lang w:val="da-DK"/>
        </w:rPr>
        <w:t>FN’s humanitære arbejde</w:t>
      </w:r>
    </w:p>
    <w:p w14:paraId="0454B23B" w14:textId="77777777" w:rsidR="006566E3" w:rsidRDefault="00B92CED">
      <w:pPr>
        <w:rPr>
          <w:lang w:val="da-DK"/>
        </w:rPr>
      </w:pPr>
      <w:r>
        <w:rPr>
          <w:lang w:val="da-DK"/>
        </w:rPr>
        <w:t xml:space="preserve">FN’s humanitære indsats </w:t>
      </w:r>
      <w:r w:rsidR="006566E3">
        <w:rPr>
          <w:lang w:val="da-DK"/>
        </w:rPr>
        <w:t xml:space="preserve">overses ofte i den offentlige debat, men har enorm betydning for millioner af mennesker, som er ofre for såvel naturkatastrofer som krige og andre væbnede konflikter. </w:t>
      </w:r>
    </w:p>
    <w:p w14:paraId="67366D24" w14:textId="77777777" w:rsidR="006566E3" w:rsidRDefault="006566E3">
      <w:pPr>
        <w:rPr>
          <w:lang w:val="da-DK"/>
        </w:rPr>
      </w:pPr>
    </w:p>
    <w:p w14:paraId="0ED702DF" w14:textId="58E108FF" w:rsidR="006566E3" w:rsidRDefault="006566E3">
      <w:pPr>
        <w:rPr>
          <w:sz w:val="32"/>
          <w:szCs w:val="32"/>
          <w:lang w:val="da-DK"/>
        </w:rPr>
      </w:pPr>
      <w:r w:rsidRPr="00190A56">
        <w:rPr>
          <w:sz w:val="32"/>
          <w:szCs w:val="32"/>
          <w:lang w:val="da-DK"/>
        </w:rPr>
        <w:t>Områder vi fremme</w:t>
      </w:r>
      <w:r w:rsidR="00002342">
        <w:rPr>
          <w:sz w:val="32"/>
          <w:szCs w:val="32"/>
          <w:lang w:val="da-DK"/>
        </w:rPr>
        <w:t>r</w:t>
      </w:r>
    </w:p>
    <w:p w14:paraId="675FC986" w14:textId="3BFF0CE5" w:rsidR="006566E3" w:rsidRDefault="006566E3" w:rsidP="006566E3">
      <w:pPr>
        <w:pStyle w:val="Listeafsnit"/>
        <w:numPr>
          <w:ilvl w:val="0"/>
          <w:numId w:val="11"/>
        </w:numPr>
        <w:rPr>
          <w:lang w:val="da-DK"/>
        </w:rPr>
      </w:pPr>
      <w:r w:rsidRPr="00190A56">
        <w:rPr>
          <w:lang w:val="da-DK"/>
        </w:rPr>
        <w:t>Øge kendskabet til FN’s humanitære indsatser i verden</w:t>
      </w:r>
      <w:r>
        <w:rPr>
          <w:lang w:val="da-DK"/>
        </w:rPr>
        <w:t xml:space="preserve"> for derved at fremme både politikeres og befolkningens forståelse for vigtigheden af et fortsat stort FN-engagement på området</w:t>
      </w:r>
    </w:p>
    <w:p w14:paraId="741571F2" w14:textId="77777777" w:rsidR="006566E3" w:rsidRDefault="006566E3" w:rsidP="006566E3">
      <w:pPr>
        <w:rPr>
          <w:lang w:val="da-DK"/>
        </w:rPr>
      </w:pPr>
    </w:p>
    <w:p w14:paraId="2AB139D8" w14:textId="01B91860" w:rsidR="006566E3" w:rsidRPr="00190A56" w:rsidRDefault="006566E3" w:rsidP="006566E3">
      <w:pPr>
        <w:rPr>
          <w:sz w:val="32"/>
          <w:szCs w:val="32"/>
          <w:lang w:val="da-DK"/>
        </w:rPr>
      </w:pPr>
      <w:r w:rsidRPr="00190A56">
        <w:rPr>
          <w:sz w:val="32"/>
          <w:szCs w:val="32"/>
          <w:lang w:val="da-DK"/>
        </w:rPr>
        <w:t>Allerede planlagte aktiviteter</w:t>
      </w:r>
    </w:p>
    <w:p w14:paraId="0F9C54BC" w14:textId="3376F4AC" w:rsidR="006566E3" w:rsidRDefault="19A67C05" w:rsidP="00190A56">
      <w:pPr>
        <w:pStyle w:val="Listeafsnit"/>
        <w:numPr>
          <w:ilvl w:val="0"/>
          <w:numId w:val="11"/>
        </w:numPr>
        <w:spacing w:after="20"/>
        <w:rPr>
          <w:lang w:val="da-DK"/>
        </w:rPr>
      </w:pPr>
      <w:r w:rsidRPr="19A67C05">
        <w:rPr>
          <w:lang w:val="da-DK"/>
        </w:rPr>
        <w:t xml:space="preserve">Bestyrelsen vil overveje muligheden for oprettelse af et fjerde landsdækkende politisk udvalg under bestyrelsen med fokus på FN’s humanitære arbejde. Udvalget tænkes at være et samarbejde mellem FN-forbundet og interesserede, humanitære FN-organisationer i FN-byen. Fokus for det fjerde udvalg være FN’s indsatser på området, og formålet vil være generelt at bidrage til </w:t>
      </w:r>
      <w:r w:rsidRPr="19A67C05">
        <w:rPr>
          <w:lang w:val="da-DK"/>
        </w:rPr>
        <w:lastRenderedPageBreak/>
        <w:t xml:space="preserve">kendskabet til arbejdet både blandt beslutningstagere og offentligheden samt advokere for øgede danske bidrag til FN’s humanitære arbejde, uden at dette påvirker den danske bistand til konfliktforebyggelse og langsigtet udvikling i negativ retning. </w:t>
      </w:r>
    </w:p>
    <w:p w14:paraId="209ECBC3" w14:textId="315BE841" w:rsidR="006566E3" w:rsidRPr="006566E3" w:rsidRDefault="19A67C05" w:rsidP="00190A56">
      <w:pPr>
        <w:pStyle w:val="Listeafsnit"/>
        <w:numPr>
          <w:ilvl w:val="0"/>
          <w:numId w:val="11"/>
        </w:numPr>
        <w:spacing w:after="20"/>
        <w:rPr>
          <w:lang w:val="da-DK"/>
        </w:rPr>
      </w:pPr>
      <w:r w:rsidRPr="19A67C05">
        <w:rPr>
          <w:lang w:val="da-DK"/>
        </w:rPr>
        <w:t>Ligeledes kan udvalget være et forum for støtte til lancering af konkrete humanitære initiativer på relevante områder med fokus på sammenhængen mellem det humanitære arbejde, fred og sikkerhed, bæredygtig udvikling og respekt for menneskerettighederne</w:t>
      </w:r>
      <w:r w:rsidR="00922326">
        <w:rPr>
          <w:lang w:val="da-DK"/>
        </w:rPr>
        <w:t>.</w:t>
      </w:r>
    </w:p>
    <w:p w14:paraId="0000008A" w14:textId="0F2A05D4" w:rsidR="00A46E61" w:rsidRPr="006566E3" w:rsidRDefault="007B184E">
      <w:pPr>
        <w:pStyle w:val="Overskrift1"/>
        <w:rPr>
          <w:lang w:val="en-US"/>
        </w:rPr>
      </w:pPr>
      <w:bookmarkStart w:id="11" w:name="_Toc161146222"/>
      <w:r w:rsidRPr="00190A56">
        <w:rPr>
          <w:lang w:val="en-US"/>
        </w:rPr>
        <w:t>Topmødet for fremtiden</w:t>
      </w:r>
      <w:bookmarkEnd w:id="11"/>
      <w:r w:rsidR="00706A56" w:rsidRPr="00190A56">
        <w:rPr>
          <w:lang w:val="en-US"/>
        </w:rPr>
        <w:t xml:space="preserve"> (’Summit of the Fut</w:t>
      </w:r>
      <w:r w:rsidR="00706A56" w:rsidRPr="006566E3">
        <w:rPr>
          <w:lang w:val="en-US"/>
        </w:rPr>
        <w:t>ure’)</w:t>
      </w:r>
    </w:p>
    <w:p w14:paraId="7C005CAC" w14:textId="05A4B5DD" w:rsidR="00E648F6" w:rsidRDefault="00E648F6" w:rsidP="00190A56">
      <w:pPr>
        <w:rPr>
          <w:lang w:val="da-DK"/>
        </w:rPr>
      </w:pPr>
      <w:r>
        <w:rPr>
          <w:lang w:val="da-DK"/>
        </w:rPr>
        <w:t>FN-forbundet skal fremme FN’s Topmøde for Fremtiden til september 2024, som en ’action forcing event’ der dækker fred, sikkerhed, bæredygtig udvikling og fremmer menneskerettighederne.</w:t>
      </w:r>
    </w:p>
    <w:p w14:paraId="7BA4F557" w14:textId="24115610" w:rsidR="00706A56" w:rsidRPr="00190A56" w:rsidRDefault="00706A56" w:rsidP="00706A56">
      <w:pPr>
        <w:pStyle w:val="Overskrift2"/>
        <w:rPr>
          <w:lang w:val="da-DK"/>
        </w:rPr>
      </w:pPr>
      <w:r w:rsidRPr="00190A56">
        <w:rPr>
          <w:lang w:val="da-DK"/>
        </w:rPr>
        <w:t>Områder vi fremmer:</w:t>
      </w:r>
    </w:p>
    <w:p w14:paraId="0264F648" w14:textId="77777777" w:rsidR="00706A56" w:rsidRPr="00172E55" w:rsidRDefault="00706A56" w:rsidP="00706A56">
      <w:pPr>
        <w:numPr>
          <w:ilvl w:val="0"/>
          <w:numId w:val="8"/>
        </w:numPr>
        <w:rPr>
          <w:lang w:val="da-DK"/>
        </w:rPr>
      </w:pPr>
      <w:r w:rsidRPr="00172E55">
        <w:rPr>
          <w:lang w:val="da-DK"/>
        </w:rPr>
        <w:t xml:space="preserve">Understøtte udviklingen af et udvidet bruttonationalprodukt, som kan bruges til at forstå, udvikle og styre en bæredygtig økonomi. </w:t>
      </w:r>
    </w:p>
    <w:p w14:paraId="7648DC61" w14:textId="77777777" w:rsidR="00706A56" w:rsidRDefault="00706A56" w:rsidP="00706A56">
      <w:pPr>
        <w:numPr>
          <w:ilvl w:val="0"/>
          <w:numId w:val="8"/>
        </w:numPr>
        <w:rPr>
          <w:lang w:val="da-DK"/>
        </w:rPr>
      </w:pPr>
      <w:r w:rsidRPr="00172E55">
        <w:rPr>
          <w:lang w:val="da-DK"/>
        </w:rPr>
        <w:t>Skabe rammerne for meningsfyldt deltagelse af unge og sikre et ungeperspektiv i diskussionen om fremtidige generationers rettigheder.</w:t>
      </w:r>
    </w:p>
    <w:p w14:paraId="643B663B" w14:textId="77777777" w:rsidR="00706A56" w:rsidRPr="00172E55" w:rsidRDefault="00706A56" w:rsidP="00706A56">
      <w:pPr>
        <w:numPr>
          <w:ilvl w:val="0"/>
          <w:numId w:val="8"/>
        </w:numPr>
        <w:rPr>
          <w:lang w:val="da-DK"/>
        </w:rPr>
      </w:pPr>
      <w:r>
        <w:rPr>
          <w:lang w:val="da-DK"/>
        </w:rPr>
        <w:t>Samarbejdet mellem danske civilsamfundsorganisationer, der bl.a. er opstået i regi af Globalt Fokus.</w:t>
      </w:r>
    </w:p>
    <w:p w14:paraId="0000008E" w14:textId="59D37D21" w:rsidR="00A46E61" w:rsidRPr="00172E55" w:rsidRDefault="00172E55">
      <w:pPr>
        <w:pStyle w:val="Overskrift2"/>
        <w:rPr>
          <w:lang w:val="da-DK"/>
        </w:rPr>
      </w:pPr>
      <w:bookmarkStart w:id="12" w:name="_Toc161146223"/>
      <w:r>
        <w:rPr>
          <w:lang w:val="da-DK"/>
        </w:rPr>
        <w:t>A</w:t>
      </w:r>
      <w:r w:rsidR="00706A56">
        <w:rPr>
          <w:lang w:val="da-DK"/>
        </w:rPr>
        <w:t>llerede planlagte a</w:t>
      </w:r>
      <w:r>
        <w:rPr>
          <w:lang w:val="da-DK"/>
        </w:rPr>
        <w:t>ktiviteter</w:t>
      </w:r>
      <w:r w:rsidR="007B184E" w:rsidRPr="00172E55">
        <w:rPr>
          <w:lang w:val="da-DK"/>
        </w:rPr>
        <w:t>:</w:t>
      </w:r>
      <w:bookmarkEnd w:id="12"/>
    </w:p>
    <w:p w14:paraId="7E794A77" w14:textId="764C1EE0" w:rsidR="00922326" w:rsidRPr="007C305F" w:rsidRDefault="007B184E" w:rsidP="007C305F">
      <w:pPr>
        <w:pStyle w:val="Listeafsnit"/>
        <w:numPr>
          <w:ilvl w:val="0"/>
          <w:numId w:val="13"/>
        </w:numPr>
        <w:rPr>
          <w:lang w:val="da-DK"/>
        </w:rPr>
      </w:pPr>
      <w:r w:rsidRPr="00706A56">
        <w:rPr>
          <w:lang w:val="da-DK"/>
        </w:rPr>
        <w:t>UNYA-Denmark fylder 10 år i år og det fejres ved at invitere 100 unge til et event i FN</w:t>
      </w:r>
      <w:r w:rsidR="00F130F3" w:rsidRPr="00706A56">
        <w:rPr>
          <w:lang w:val="da-DK"/>
        </w:rPr>
        <w:t xml:space="preserve"> B</w:t>
      </w:r>
      <w:r w:rsidRPr="00706A56">
        <w:rPr>
          <w:lang w:val="da-DK"/>
        </w:rPr>
        <w:t>yen med fokus på Summit of the Future</w:t>
      </w:r>
      <w:r w:rsidR="00F130F3" w:rsidRPr="00706A56">
        <w:rPr>
          <w:lang w:val="da-DK"/>
        </w:rPr>
        <w:t>,</w:t>
      </w:r>
      <w:r w:rsidRPr="00706A56">
        <w:rPr>
          <w:lang w:val="da-DK"/>
        </w:rPr>
        <w:t xml:space="preserve"> d</w:t>
      </w:r>
      <w:r w:rsidR="00F130F3" w:rsidRPr="00706A56">
        <w:rPr>
          <w:lang w:val="da-DK"/>
        </w:rPr>
        <w:t>en</w:t>
      </w:r>
      <w:r w:rsidRPr="00706A56">
        <w:rPr>
          <w:lang w:val="da-DK"/>
        </w:rPr>
        <w:t xml:space="preserve"> 22. marts.</w:t>
      </w:r>
    </w:p>
    <w:p w14:paraId="00000094" w14:textId="185091D1" w:rsidR="00A46E61" w:rsidRPr="007C305F" w:rsidRDefault="19A67C05" w:rsidP="007C305F">
      <w:pPr>
        <w:pStyle w:val="Listeafsnit"/>
        <w:numPr>
          <w:ilvl w:val="0"/>
          <w:numId w:val="13"/>
        </w:numPr>
        <w:rPr>
          <w:lang w:val="da-DK"/>
        </w:rPr>
      </w:pPr>
      <w:r w:rsidRPr="19A67C05">
        <w:rPr>
          <w:lang w:val="da-DK"/>
        </w:rPr>
        <w:t xml:space="preserve">ANUNA (årlig nordisk FN Samling i FN Byen), i 2024 primært bestående af nordiske parlamentarikere og civilsamfundsrepræsentanter, der planlægger at deltage i FN’s Civilsamfundskonference i Nairobi i maj, arrangeret af de nordiske FN-forbund og FN Byen i april. </w:t>
      </w:r>
    </w:p>
    <w:p w14:paraId="00000096" w14:textId="4E542719" w:rsidR="00A46E61" w:rsidRPr="007C305F" w:rsidRDefault="19A67C05" w:rsidP="007C305F">
      <w:pPr>
        <w:pStyle w:val="Listeafsnit"/>
        <w:numPr>
          <w:ilvl w:val="0"/>
          <w:numId w:val="13"/>
        </w:numPr>
        <w:rPr>
          <w:lang w:val="da-DK"/>
        </w:rPr>
      </w:pPr>
      <w:r w:rsidRPr="19A67C05">
        <w:rPr>
          <w:lang w:val="da-DK"/>
        </w:rPr>
        <w:t xml:space="preserve">FN-dagen 24. oktober på Christiansborg i samarbejde med Folketingsgruppen, med fokus på at arbejde hen imod en mere sikker digital fremtid og støtte formuleringen af en “digital pagt” (’digitial compact’) til topmødet for fremtiden; temaet kunne være “digital dannelse”. </w:t>
      </w:r>
    </w:p>
    <w:p w14:paraId="00000097" w14:textId="27D57BA9" w:rsidR="00A46E61" w:rsidRPr="00706A56" w:rsidRDefault="19A67C05" w:rsidP="00190A56">
      <w:pPr>
        <w:pStyle w:val="Listeafsnit"/>
        <w:numPr>
          <w:ilvl w:val="0"/>
          <w:numId w:val="13"/>
        </w:numPr>
        <w:rPr>
          <w:lang w:val="da-DK"/>
        </w:rPr>
      </w:pPr>
      <w:r w:rsidRPr="19A67C05">
        <w:rPr>
          <w:lang w:val="da-DK"/>
        </w:rPr>
        <w:t>Fredskoncert i forbindelse med Summit of the Future i samarbejde mellem Nordjyllandskredsen, Københavnskredsen og Musikkens Huset i Aalborg.</w:t>
      </w:r>
    </w:p>
    <w:p w14:paraId="000000A3" w14:textId="77777777" w:rsidR="00A46E61" w:rsidRPr="00172E55" w:rsidRDefault="007B184E">
      <w:pPr>
        <w:pStyle w:val="Overskrift1"/>
        <w:spacing w:line="233" w:lineRule="auto"/>
        <w:rPr>
          <w:lang w:val="da-DK"/>
        </w:rPr>
      </w:pPr>
      <w:bookmarkStart w:id="13" w:name="_Toc161146225"/>
      <w:r w:rsidRPr="00172E55">
        <w:rPr>
          <w:lang w:val="da-DK"/>
        </w:rPr>
        <w:t>FN-forbundets kapacitet</w:t>
      </w:r>
      <w:bookmarkEnd w:id="13"/>
    </w:p>
    <w:p w14:paraId="000000A5" w14:textId="77777777" w:rsidR="00A46E61" w:rsidRPr="00172E55" w:rsidRDefault="007B184E">
      <w:pPr>
        <w:pStyle w:val="Overskrift3"/>
        <w:spacing w:after="20" w:line="233" w:lineRule="auto"/>
        <w:rPr>
          <w:lang w:val="da-DK"/>
        </w:rPr>
      </w:pPr>
      <w:bookmarkStart w:id="14" w:name="_Toc161146226"/>
      <w:r w:rsidRPr="00172E55">
        <w:rPr>
          <w:lang w:val="da-DK"/>
        </w:rPr>
        <w:t>Skoletjenesten</w:t>
      </w:r>
      <w:bookmarkEnd w:id="14"/>
    </w:p>
    <w:p w14:paraId="57A8CB1D" w14:textId="590893CB" w:rsidR="002A4544" w:rsidRDefault="7C1BEBBE" w:rsidP="00F130F3">
      <w:pPr>
        <w:spacing w:after="140" w:line="233" w:lineRule="auto"/>
        <w:rPr>
          <w:lang w:val="da-DK"/>
        </w:rPr>
      </w:pPr>
      <w:r w:rsidRPr="7C1BEBBE">
        <w:rPr>
          <w:lang w:val="da-DK"/>
        </w:rPr>
        <w:t>Evaluering med henblik på forbedring af; besøgstal, honorar, anerkendelse, økonomi, kommunikation, stabilitet, vidensdeling, mulighed for oplæg til undervisere? Her kunne det også undersøges om der er mulighed for at inkludere flere “seniorer” i skoletjenesten</w:t>
      </w:r>
      <w:r w:rsidR="00E35920">
        <w:rPr>
          <w:lang w:val="da-DK"/>
        </w:rPr>
        <w:t xml:space="preserve"> samt </w:t>
      </w:r>
      <w:r w:rsidR="00F97196">
        <w:rPr>
          <w:lang w:val="da-DK"/>
        </w:rPr>
        <w:t xml:space="preserve">evt. </w:t>
      </w:r>
      <w:r w:rsidR="00E35920">
        <w:rPr>
          <w:lang w:val="da-DK"/>
        </w:rPr>
        <w:t>tættere samarbejde med relevante kredse</w:t>
      </w:r>
      <w:r w:rsidR="00F97196">
        <w:rPr>
          <w:lang w:val="da-DK"/>
        </w:rPr>
        <w:t>,</w:t>
      </w:r>
      <w:r w:rsidR="00E35920">
        <w:rPr>
          <w:lang w:val="da-DK"/>
        </w:rPr>
        <w:t xml:space="preserve"> netværk</w:t>
      </w:r>
      <w:r w:rsidR="00F97196">
        <w:rPr>
          <w:lang w:val="da-DK"/>
        </w:rPr>
        <w:t xml:space="preserve"> og interessegrupper</w:t>
      </w:r>
      <w:r w:rsidRPr="7C1BEBBE">
        <w:rPr>
          <w:lang w:val="da-DK"/>
        </w:rPr>
        <w:t>.</w:t>
      </w:r>
    </w:p>
    <w:p w14:paraId="000000A8" w14:textId="391ACB62" w:rsidR="00A46E61" w:rsidRPr="00F130F3" w:rsidRDefault="002A4544" w:rsidP="00F130F3">
      <w:pPr>
        <w:spacing w:after="140" w:line="233" w:lineRule="auto"/>
        <w:rPr>
          <w:lang w:val="da-DK"/>
        </w:rPr>
      </w:pPr>
      <w:r>
        <w:rPr>
          <w:lang w:val="da-DK"/>
        </w:rPr>
        <w:lastRenderedPageBreak/>
        <w:t>Skoletjenestens arbejde understøttes via Globalis.dk og materialer, inkl. interaktive spil.</w:t>
      </w:r>
      <w:r w:rsidR="00002342">
        <w:rPr>
          <w:lang w:val="da-DK"/>
        </w:rPr>
        <w:t xml:space="preserve"> </w:t>
      </w:r>
    </w:p>
    <w:p w14:paraId="000000A9" w14:textId="53F93303" w:rsidR="00A46E61" w:rsidRPr="00172E55" w:rsidRDefault="00002342">
      <w:pPr>
        <w:pStyle w:val="Overskrift3"/>
        <w:spacing w:after="300" w:line="233" w:lineRule="auto"/>
        <w:rPr>
          <w:lang w:val="da-DK"/>
        </w:rPr>
      </w:pPr>
      <w:bookmarkStart w:id="15" w:name="_Toc161146227"/>
      <w:r>
        <w:rPr>
          <w:lang w:val="da-DK"/>
        </w:rPr>
        <w:t xml:space="preserve">Samarbejde med andre </w:t>
      </w:r>
      <w:r w:rsidR="007B184E" w:rsidRPr="00172E55">
        <w:rPr>
          <w:lang w:val="da-DK"/>
        </w:rPr>
        <w:t>FN-forbund</w:t>
      </w:r>
      <w:bookmarkEnd w:id="15"/>
    </w:p>
    <w:p w14:paraId="000000AA" w14:textId="77777777" w:rsidR="00A46E61" w:rsidRPr="00172E55" w:rsidRDefault="007B184E">
      <w:pPr>
        <w:rPr>
          <w:lang w:val="da-DK"/>
        </w:rPr>
      </w:pPr>
      <w:r w:rsidRPr="00172E55">
        <w:rPr>
          <w:lang w:val="da-DK"/>
        </w:rPr>
        <w:t>På globalt niveau vil vi fortsat være medlemmer og støtte WFUNA’s arbejde for at fremme FN’s dagsorden og samarbejdet mellem nationale FN-forbund.</w:t>
      </w:r>
    </w:p>
    <w:p w14:paraId="000000AB" w14:textId="77777777" w:rsidR="00A46E61" w:rsidRPr="00172E55" w:rsidRDefault="00A46E61">
      <w:pPr>
        <w:rPr>
          <w:lang w:val="da-DK"/>
        </w:rPr>
      </w:pPr>
    </w:p>
    <w:p w14:paraId="000000AC" w14:textId="178D3F1C" w:rsidR="00A46E61" w:rsidRPr="00172E55" w:rsidRDefault="007B184E">
      <w:pPr>
        <w:rPr>
          <w:lang w:val="da-DK"/>
        </w:rPr>
      </w:pPr>
      <w:r w:rsidRPr="00172E55">
        <w:rPr>
          <w:lang w:val="da-DK"/>
        </w:rPr>
        <w:t xml:space="preserve">På Europæisk niveau holder vi jævnlig kontakt med FN-forbundene i Europa, bl.a. </w:t>
      </w:r>
      <w:r w:rsidR="00A63E70">
        <w:rPr>
          <w:lang w:val="da-DK"/>
        </w:rPr>
        <w:t>i</w:t>
      </w:r>
      <w:r w:rsidRPr="00172E55">
        <w:rPr>
          <w:lang w:val="da-DK"/>
        </w:rPr>
        <w:t xml:space="preserve"> samarbejde med UNRIC (FN’s Informationskontor). Konkret samarbejder vi med 7 FN-forbund om projektet ‘Youth Workers for Diversity and Inclusion’. </w:t>
      </w:r>
    </w:p>
    <w:p w14:paraId="000000AD" w14:textId="77777777" w:rsidR="00A46E61" w:rsidRPr="00172E55" w:rsidRDefault="00A46E61">
      <w:pPr>
        <w:rPr>
          <w:lang w:val="da-DK"/>
        </w:rPr>
      </w:pPr>
    </w:p>
    <w:p w14:paraId="000000AE" w14:textId="0E52B658" w:rsidR="00A46E61" w:rsidRPr="00172E55" w:rsidRDefault="007B184E">
      <w:pPr>
        <w:rPr>
          <w:lang w:val="da-DK"/>
        </w:rPr>
      </w:pPr>
      <w:r w:rsidRPr="00172E55">
        <w:rPr>
          <w:lang w:val="da-DK"/>
        </w:rPr>
        <w:t xml:space="preserve">På Nordisk niveau samarbejder vi bl.a. omkring </w:t>
      </w:r>
      <w:r w:rsidR="00F97196">
        <w:rPr>
          <w:lang w:val="da-DK"/>
        </w:rPr>
        <w:t xml:space="preserve">konkrete temaer (særligt Vestafrika), </w:t>
      </w:r>
      <w:r w:rsidRPr="00172E55">
        <w:rPr>
          <w:lang w:val="da-DK"/>
        </w:rPr>
        <w:t>Globalis og de årlige nordiske konferencer i FN Byen</w:t>
      </w:r>
      <w:r w:rsidR="009C1679">
        <w:rPr>
          <w:lang w:val="da-DK"/>
        </w:rPr>
        <w:t>.</w:t>
      </w:r>
    </w:p>
    <w:p w14:paraId="000000AF" w14:textId="77777777" w:rsidR="00A46E61" w:rsidRPr="00172E55" w:rsidRDefault="00A46E61">
      <w:pPr>
        <w:rPr>
          <w:lang w:val="da-DK"/>
        </w:rPr>
      </w:pPr>
    </w:p>
    <w:p w14:paraId="000000B0" w14:textId="336545F2" w:rsidR="00A46E61" w:rsidRDefault="007B184E">
      <w:pPr>
        <w:rPr>
          <w:lang w:val="da-DK"/>
        </w:rPr>
      </w:pPr>
      <w:r w:rsidRPr="00172E55">
        <w:rPr>
          <w:lang w:val="da-DK"/>
        </w:rPr>
        <w:t xml:space="preserve">I Rigsfællesskabet arbejder vi fortsat med at fremme etableringen af et Grønlandsk FN-forbund; første skridt </w:t>
      </w:r>
      <w:r w:rsidR="00F97196">
        <w:rPr>
          <w:lang w:val="da-DK"/>
        </w:rPr>
        <w:t>kunne</w:t>
      </w:r>
      <w:r w:rsidRPr="00172E55">
        <w:rPr>
          <w:lang w:val="da-DK"/>
        </w:rPr>
        <w:t xml:space="preserve"> blive etableringen af ‘Bedstemødre mod Klimaforandringer‘ i Grønland.</w:t>
      </w:r>
    </w:p>
    <w:p w14:paraId="63275A9A" w14:textId="12AFE053" w:rsidR="00F97196" w:rsidRPr="00F97196" w:rsidRDefault="00F97196" w:rsidP="00F97196">
      <w:pPr>
        <w:rPr>
          <w:lang w:val="da-DK"/>
        </w:rPr>
      </w:pPr>
      <w:r w:rsidRPr="00F97196">
        <w:rPr>
          <w:lang w:val="da-DK"/>
        </w:rPr>
        <w:t>Grønlands Landsstyre har i marts 2024 efter lang tids forarbejde vedtaget en ny Sikkerhedspolitisk Strategi, som støttes bredt i parlamentet, Inatsisartut. I strategien lægges stor vægt på FN’s arbejde og betydningen for Grønland af gældende FN-konventioner, spec</w:t>
      </w:r>
      <w:r w:rsidR="009C1679">
        <w:rPr>
          <w:lang w:val="da-DK"/>
        </w:rPr>
        <w:t>ielt vedrørende</w:t>
      </w:r>
      <w:r w:rsidRPr="00F97196">
        <w:rPr>
          <w:lang w:val="da-DK"/>
        </w:rPr>
        <w:t xml:space="preserve"> bæredygtighed og oprindelige folks rettigheder. Med henvisning til mottoet: ‘Intet om os, uden os’ hedder det: ‘Initiativer og beslutninger, som verdens nationer bliver enige om eller vedtager under FN, påvirker i sidste ende Grønland. Derfor vil Grønland engagere sig og forsøge at påvirke og bidrage med et grønlandsk perspektiv, herunder i bæredygtighedsmålene, både ved menneskelige og sociale mål, samt biodiversitets- og havagendaen.’ </w:t>
      </w:r>
    </w:p>
    <w:p w14:paraId="77770779" w14:textId="003D7F36" w:rsidR="00F97196" w:rsidRDefault="00F97196" w:rsidP="00F97196">
      <w:pPr>
        <w:rPr>
          <w:lang w:val="da-DK"/>
        </w:rPr>
      </w:pPr>
      <w:r w:rsidRPr="00F97196">
        <w:rPr>
          <w:lang w:val="da-DK"/>
        </w:rPr>
        <w:t>På den baggrund vil Grønland oprette en mission i New York samt have en medarbejder udsendt i Genève. Desuden vil man i samarbejde med eksterne bidragydere gerne oprette et Fredscenter i Grønland med fokus på freden i Arktis. Dette åbner nye perspektiver for etablering af et grønlandsk FN-forbund.</w:t>
      </w:r>
    </w:p>
    <w:p w14:paraId="54840B65" w14:textId="68B5FB14" w:rsidR="00F342DB" w:rsidRDefault="00F342DB">
      <w:pPr>
        <w:rPr>
          <w:lang w:val="da-DK"/>
        </w:rPr>
      </w:pPr>
    </w:p>
    <w:p w14:paraId="286E22DB" w14:textId="5E8DD527" w:rsidR="00F342DB" w:rsidRPr="00172E55" w:rsidRDefault="00F342DB">
      <w:pPr>
        <w:rPr>
          <w:lang w:val="da-DK"/>
        </w:rPr>
      </w:pPr>
      <w:r>
        <w:rPr>
          <w:lang w:val="da-DK"/>
        </w:rPr>
        <w:t>I alt vores arbejde søger vi at samarbejde med alle relevante partnere</w:t>
      </w:r>
      <w:r w:rsidR="00715176">
        <w:rPr>
          <w:lang w:val="da-DK"/>
        </w:rPr>
        <w:t>, inkl. NGO’er, erhverv og ministerier.</w:t>
      </w:r>
    </w:p>
    <w:p w14:paraId="000000B2" w14:textId="77777777" w:rsidR="00A46E61" w:rsidRPr="00172E55" w:rsidRDefault="007B184E" w:rsidP="00E73EFD">
      <w:pPr>
        <w:pStyle w:val="Overskrift3"/>
        <w:rPr>
          <w:lang w:val="da-DK"/>
        </w:rPr>
      </w:pPr>
      <w:bookmarkStart w:id="16" w:name="_Toc161146228"/>
      <w:r w:rsidRPr="00F130F3">
        <w:rPr>
          <w:lang w:val="da-DK"/>
        </w:rPr>
        <w:t>Kapacitetsopbygning</w:t>
      </w:r>
      <w:bookmarkEnd w:id="16"/>
      <w:r w:rsidRPr="00172E55">
        <w:rPr>
          <w:lang w:val="da-DK"/>
        </w:rPr>
        <w:t xml:space="preserve"> </w:t>
      </w:r>
    </w:p>
    <w:p w14:paraId="000000BB" w14:textId="65590500" w:rsidR="00A46E61" w:rsidRPr="00172E55" w:rsidRDefault="007B184E" w:rsidP="00F130F3">
      <w:pPr>
        <w:spacing w:after="20" w:line="233" w:lineRule="auto"/>
        <w:rPr>
          <w:lang w:val="da-DK"/>
        </w:rPr>
      </w:pPr>
      <w:bookmarkStart w:id="17" w:name="_woyly18t4h61" w:colFirst="0" w:colLast="0"/>
      <w:bookmarkEnd w:id="17"/>
      <w:r w:rsidRPr="00172E55">
        <w:rPr>
          <w:lang w:val="da-DK"/>
        </w:rPr>
        <w:t xml:space="preserve">Aktivt fremme etableringen af en kredsstruktur i Aarhus. </w:t>
      </w:r>
    </w:p>
    <w:p w14:paraId="000000BC" w14:textId="77777777" w:rsidR="00A46E61" w:rsidRPr="00172E55" w:rsidRDefault="00A46E61">
      <w:pPr>
        <w:spacing w:after="20" w:line="233" w:lineRule="auto"/>
        <w:ind w:left="360"/>
        <w:rPr>
          <w:lang w:val="da-DK"/>
        </w:rPr>
      </w:pPr>
    </w:p>
    <w:p w14:paraId="000000BD" w14:textId="77777777" w:rsidR="00A46E61" w:rsidRPr="00172E55" w:rsidRDefault="007B184E" w:rsidP="00F130F3">
      <w:pPr>
        <w:spacing w:after="20" w:line="233" w:lineRule="auto"/>
        <w:rPr>
          <w:lang w:val="da-DK"/>
        </w:rPr>
      </w:pPr>
      <w:r w:rsidRPr="00172E55">
        <w:rPr>
          <w:lang w:val="da-DK"/>
        </w:rPr>
        <w:t xml:space="preserve">Afholde jævnlige webinarer om aktuelle FN-temaer, hvor alle medlemmer er inviteret. Det er set som kapacitetsopbygning, intern kommunikation og medlemspleje. </w:t>
      </w:r>
    </w:p>
    <w:p w14:paraId="000000BE" w14:textId="77777777" w:rsidR="00A46E61" w:rsidRPr="00172E55" w:rsidRDefault="00A46E61">
      <w:pPr>
        <w:spacing w:after="20" w:line="233" w:lineRule="auto"/>
        <w:ind w:left="360"/>
        <w:rPr>
          <w:lang w:val="da-DK"/>
        </w:rPr>
      </w:pPr>
    </w:p>
    <w:p w14:paraId="000000BF" w14:textId="334617C3" w:rsidR="00A46E61" w:rsidRPr="00172E55" w:rsidRDefault="007B184E" w:rsidP="00F130F3">
      <w:pPr>
        <w:spacing w:after="20" w:line="233" w:lineRule="auto"/>
        <w:rPr>
          <w:lang w:val="da-DK"/>
        </w:rPr>
      </w:pPr>
      <w:r w:rsidRPr="00172E55">
        <w:rPr>
          <w:lang w:val="da-DK"/>
        </w:rPr>
        <w:t xml:space="preserve">Opdatering </w:t>
      </w:r>
      <w:r w:rsidR="003A363E">
        <w:rPr>
          <w:lang w:val="da-DK"/>
        </w:rPr>
        <w:t xml:space="preserve">og aktiv promovering </w:t>
      </w:r>
      <w:r w:rsidRPr="00172E55">
        <w:rPr>
          <w:lang w:val="da-DK"/>
        </w:rPr>
        <w:t>af FN-forbundets Venners foredrags</w:t>
      </w:r>
      <w:r w:rsidR="00E73EFD">
        <w:rPr>
          <w:lang w:val="da-DK"/>
        </w:rPr>
        <w:t>holder</w:t>
      </w:r>
      <w:r w:rsidRPr="00172E55">
        <w:rPr>
          <w:lang w:val="da-DK"/>
        </w:rPr>
        <w:t>liste</w:t>
      </w:r>
      <w:r w:rsidR="00E73EFD">
        <w:rPr>
          <w:lang w:val="da-DK"/>
        </w:rPr>
        <w:t>.</w:t>
      </w:r>
    </w:p>
    <w:p w14:paraId="000000C3" w14:textId="77777777" w:rsidR="00A46E61" w:rsidRPr="00172E55" w:rsidRDefault="00A46E61">
      <w:pPr>
        <w:pStyle w:val="Overskrift3"/>
        <w:keepNext w:val="0"/>
        <w:keepLines w:val="0"/>
        <w:spacing w:before="0" w:after="20" w:line="200" w:lineRule="auto"/>
        <w:rPr>
          <w:lang w:val="da-DK"/>
        </w:rPr>
      </w:pPr>
      <w:bookmarkStart w:id="18" w:name="_g2k2dfyqzk58" w:colFirst="0" w:colLast="0"/>
      <w:bookmarkEnd w:id="18"/>
    </w:p>
    <w:p w14:paraId="000000C5" w14:textId="18D1E2C1" w:rsidR="00A46E61" w:rsidRPr="007C305F" w:rsidRDefault="007B184E" w:rsidP="007C305F">
      <w:pPr>
        <w:pStyle w:val="Overskrift3"/>
        <w:keepNext w:val="0"/>
        <w:keepLines w:val="0"/>
        <w:spacing w:before="0" w:after="20" w:line="200" w:lineRule="auto"/>
        <w:rPr>
          <w:lang w:val="da-DK"/>
        </w:rPr>
      </w:pPr>
      <w:bookmarkStart w:id="19" w:name="_Toc161146229"/>
      <w:r w:rsidRPr="00172E55">
        <w:rPr>
          <w:lang w:val="da-DK"/>
        </w:rPr>
        <w:t>Medlemspleje</w:t>
      </w:r>
      <w:bookmarkEnd w:id="19"/>
    </w:p>
    <w:p w14:paraId="000000C6" w14:textId="739B9CEC" w:rsidR="00A46E61" w:rsidRPr="00172E55" w:rsidRDefault="007B184E" w:rsidP="00F130F3">
      <w:pPr>
        <w:spacing w:after="20" w:line="233" w:lineRule="auto"/>
        <w:rPr>
          <w:lang w:val="da-DK"/>
        </w:rPr>
      </w:pPr>
      <w:r w:rsidRPr="00172E55">
        <w:rPr>
          <w:lang w:val="da-DK"/>
        </w:rPr>
        <w:t xml:space="preserve">Digitalt velkomstbrev med links til kredse, udvalg, skoletjeneste, FNF-podcasts, relevante FNF-webinarer kapacitetsopbyggende </w:t>
      </w:r>
      <w:r w:rsidR="003A363E">
        <w:rPr>
          <w:lang w:val="da-DK"/>
        </w:rPr>
        <w:t>–</w:t>
      </w:r>
      <w:r w:rsidRPr="00172E55">
        <w:rPr>
          <w:lang w:val="da-DK"/>
        </w:rPr>
        <w:t xml:space="preserve"> Q and A om relevant område til alle medlemmer </w:t>
      </w:r>
      <w:r w:rsidR="003A363E">
        <w:rPr>
          <w:lang w:val="da-DK"/>
        </w:rPr>
        <w:t>–</w:t>
      </w:r>
      <w:r w:rsidRPr="00172E55">
        <w:rPr>
          <w:lang w:val="da-DK"/>
        </w:rPr>
        <w:t xml:space="preserve"> (til erstatning af eksisterende fysiske velkomstbrev).</w:t>
      </w:r>
    </w:p>
    <w:p w14:paraId="000000C7" w14:textId="77777777" w:rsidR="00A46E61" w:rsidRPr="00172E55" w:rsidRDefault="00A46E61" w:rsidP="00F130F3">
      <w:pPr>
        <w:spacing w:after="20" w:line="233" w:lineRule="auto"/>
        <w:rPr>
          <w:lang w:val="da-DK"/>
        </w:rPr>
      </w:pPr>
    </w:p>
    <w:p w14:paraId="000000C8" w14:textId="77777777" w:rsidR="00A46E61" w:rsidRPr="00172E55" w:rsidRDefault="007B184E" w:rsidP="00F130F3">
      <w:pPr>
        <w:spacing w:after="20" w:line="233" w:lineRule="auto"/>
        <w:rPr>
          <w:lang w:val="da-DK"/>
        </w:rPr>
      </w:pPr>
      <w:r w:rsidRPr="00172E55">
        <w:rPr>
          <w:lang w:val="da-DK"/>
        </w:rPr>
        <w:lastRenderedPageBreak/>
        <w:t>Fortsat brug af QR-koden på postkort o.a. materiale, der fører til infoside, som er identisk med velkomstmail</w:t>
      </w:r>
    </w:p>
    <w:p w14:paraId="1D6179B7" w14:textId="77777777" w:rsidR="00E73EFD" w:rsidRDefault="00E73EFD">
      <w:pPr>
        <w:spacing w:after="20" w:line="233" w:lineRule="auto"/>
        <w:ind w:left="360"/>
        <w:rPr>
          <w:lang w:val="da-DK"/>
        </w:rPr>
      </w:pPr>
    </w:p>
    <w:p w14:paraId="000000C9" w14:textId="1B78D3BE" w:rsidR="00A46E61" w:rsidRPr="00172E55" w:rsidRDefault="19A67C05" w:rsidP="00F130F3">
      <w:pPr>
        <w:spacing w:after="20" w:line="233" w:lineRule="auto"/>
        <w:rPr>
          <w:lang w:val="da-DK"/>
        </w:rPr>
      </w:pPr>
      <w:r w:rsidRPr="19A67C05">
        <w:rPr>
          <w:lang w:val="da-DK"/>
        </w:rPr>
        <w:t xml:space="preserve">Overveje nye features i fht. Nyhedsmailen. </w:t>
      </w:r>
    </w:p>
    <w:p w14:paraId="000000CA" w14:textId="77777777" w:rsidR="00A46E61" w:rsidRPr="00172E55" w:rsidRDefault="00A46E61">
      <w:pPr>
        <w:spacing w:after="20" w:line="233" w:lineRule="auto"/>
        <w:ind w:left="360"/>
        <w:rPr>
          <w:lang w:val="da-DK"/>
        </w:rPr>
      </w:pPr>
    </w:p>
    <w:p w14:paraId="000000CB" w14:textId="33DFED17" w:rsidR="00A46E61" w:rsidRPr="00172E55" w:rsidRDefault="19A67C05" w:rsidP="00F130F3">
      <w:pPr>
        <w:spacing w:after="20" w:line="233" w:lineRule="auto"/>
        <w:rPr>
          <w:lang w:val="da-DK"/>
        </w:rPr>
      </w:pPr>
      <w:r w:rsidRPr="19A67C05">
        <w:rPr>
          <w:lang w:val="da-DK"/>
        </w:rPr>
        <w:t>Evt. kort videohilsen fra forpersonen (og/eller en udvalgsforperson, skoletjenesteperson, generalsekretæren mv).</w:t>
      </w:r>
    </w:p>
    <w:p w14:paraId="000000CC" w14:textId="77777777" w:rsidR="00A46E61" w:rsidRPr="00172E55" w:rsidRDefault="00A46E61">
      <w:pPr>
        <w:spacing w:after="20" w:line="233" w:lineRule="auto"/>
        <w:ind w:left="360"/>
        <w:rPr>
          <w:lang w:val="da-DK"/>
        </w:rPr>
      </w:pPr>
    </w:p>
    <w:p w14:paraId="000000CD" w14:textId="77777777" w:rsidR="00A46E61" w:rsidRPr="00172E55" w:rsidRDefault="007B184E" w:rsidP="00F130F3">
      <w:pPr>
        <w:spacing w:after="20" w:line="233" w:lineRule="auto"/>
        <w:rPr>
          <w:lang w:val="da-DK"/>
        </w:rPr>
      </w:pPr>
      <w:r w:rsidRPr="00172E55">
        <w:rPr>
          <w:lang w:val="da-DK"/>
        </w:rPr>
        <w:t xml:space="preserve">Klart kommunikere på alle platforme - at alle er velkomne i FN-forbundet. Alt det kræver er, at man deler FN’s værdier og mener, at der er brug for aktivt at udbrede både dem og FN’s mål inden for udvikling, fred og menneskerettigheder. </w:t>
      </w:r>
    </w:p>
    <w:p w14:paraId="000000CE" w14:textId="77777777" w:rsidR="00A46E61" w:rsidRPr="00172E55" w:rsidRDefault="00A46E61">
      <w:pPr>
        <w:spacing w:after="20" w:line="233" w:lineRule="auto"/>
        <w:ind w:left="360"/>
        <w:rPr>
          <w:lang w:val="da-DK"/>
        </w:rPr>
      </w:pPr>
    </w:p>
    <w:p w14:paraId="000000CF" w14:textId="336E1883" w:rsidR="00A46E61" w:rsidRPr="00172E55" w:rsidRDefault="19A67C05" w:rsidP="00F130F3">
      <w:pPr>
        <w:spacing w:after="20" w:line="233" w:lineRule="auto"/>
        <w:rPr>
          <w:lang w:val="da-DK"/>
        </w:rPr>
      </w:pPr>
      <w:r w:rsidRPr="19A67C05">
        <w:rPr>
          <w:lang w:val="da-DK"/>
        </w:rPr>
        <w:t>Overveje studieture; om der er nogen som har kapacitet til at tage lead på et sådant initiativ og hvilke, der vil være relevante.</w:t>
      </w:r>
    </w:p>
    <w:p w14:paraId="000000D0" w14:textId="77777777" w:rsidR="00A46E61" w:rsidRPr="00172E55" w:rsidRDefault="007B184E">
      <w:pPr>
        <w:pStyle w:val="Overskrift3"/>
        <w:rPr>
          <w:lang w:val="da-DK"/>
        </w:rPr>
      </w:pPr>
      <w:bookmarkStart w:id="20" w:name="_Toc161146230"/>
      <w:r w:rsidRPr="00172E55">
        <w:rPr>
          <w:lang w:val="da-DK"/>
        </w:rPr>
        <w:t>Kommunikation</w:t>
      </w:r>
      <w:bookmarkEnd w:id="20"/>
    </w:p>
    <w:p w14:paraId="5BB819C6" w14:textId="4C802BDC" w:rsidR="00970CAE" w:rsidRDefault="002A4544" w:rsidP="00F130F3">
      <w:pPr>
        <w:rPr>
          <w:lang w:val="da-DK"/>
        </w:rPr>
      </w:pPr>
      <w:r>
        <w:rPr>
          <w:lang w:val="da-DK"/>
        </w:rPr>
        <w:t xml:space="preserve">FN-forbundet kommunikerer fortsat via hjemmeside og SoMe (fnforbundet.dk, facebook, Instagram og LinkedIn). </w:t>
      </w:r>
    </w:p>
    <w:p w14:paraId="6C1F8750" w14:textId="1096F396" w:rsidR="00F97196" w:rsidRDefault="00F97196" w:rsidP="00F130F3">
      <w:pPr>
        <w:rPr>
          <w:lang w:val="da-DK"/>
        </w:rPr>
      </w:pPr>
    </w:p>
    <w:p w14:paraId="0A0B8E26" w14:textId="6BFF0824" w:rsidR="00F97196" w:rsidRDefault="00F97196" w:rsidP="00F130F3">
      <w:pPr>
        <w:rPr>
          <w:lang w:val="da-DK"/>
        </w:rPr>
      </w:pPr>
      <w:r>
        <w:rPr>
          <w:lang w:val="da-DK"/>
        </w:rPr>
        <w:t>Der skal arbejdes på revision og opdatering af hjemmeside og medlemskommunikation, så denne bliver mere hensigtsmæssig.</w:t>
      </w:r>
    </w:p>
    <w:p w14:paraId="62381CC0" w14:textId="77777777" w:rsidR="00970CAE" w:rsidRDefault="00970CAE" w:rsidP="00F130F3">
      <w:pPr>
        <w:rPr>
          <w:lang w:val="da-DK"/>
        </w:rPr>
      </w:pPr>
    </w:p>
    <w:p w14:paraId="7E64FDD0" w14:textId="77777777" w:rsidR="002A4544" w:rsidRDefault="007B184E" w:rsidP="00F130F3">
      <w:pPr>
        <w:rPr>
          <w:lang w:val="da-DK"/>
        </w:rPr>
      </w:pPr>
      <w:r w:rsidRPr="00172E55">
        <w:rPr>
          <w:lang w:val="da-DK"/>
        </w:rPr>
        <w:t xml:space="preserve">Aktivt søge samarbejde med Verdens Bedste Nyheder, Globalt Fokus og FN </w:t>
      </w:r>
      <w:r w:rsidR="00E73EFD">
        <w:rPr>
          <w:lang w:val="da-DK"/>
        </w:rPr>
        <w:t>B</w:t>
      </w:r>
      <w:r w:rsidRPr="00172E55">
        <w:rPr>
          <w:lang w:val="da-DK"/>
        </w:rPr>
        <w:t>yen - med fokus på håb, fremskridt og analyser som “danner” - i den forstand de styrker læserens mulighed for at vurdere situationen og selv tage stilling.</w:t>
      </w:r>
    </w:p>
    <w:p w14:paraId="182FAF01" w14:textId="77777777" w:rsidR="002A4544" w:rsidRDefault="002A4544" w:rsidP="00F130F3">
      <w:pPr>
        <w:rPr>
          <w:lang w:val="da-DK"/>
        </w:rPr>
      </w:pPr>
    </w:p>
    <w:p w14:paraId="000000D3" w14:textId="30975FCD" w:rsidR="00A46E61" w:rsidRDefault="002A4544" w:rsidP="00F130F3">
      <w:pPr>
        <w:rPr>
          <w:lang w:val="da-DK"/>
        </w:rPr>
      </w:pPr>
      <w:r>
        <w:rPr>
          <w:lang w:val="da-DK"/>
        </w:rPr>
        <w:t xml:space="preserve">FN-forbundets forperson engagerer sig i den offentlige debat og argumenterer for respekt for FN’s værdier og institutioner (f.eks. Den Internationale Domstol). </w:t>
      </w:r>
      <w:r w:rsidR="003A363E">
        <w:rPr>
          <w:lang w:val="da-DK"/>
        </w:rPr>
        <w:t>Næstformanden og generalsekretæren samt medlemmer af bestyrelsen</w:t>
      </w:r>
      <w:r>
        <w:rPr>
          <w:lang w:val="da-DK"/>
        </w:rPr>
        <w:t xml:space="preserve"> kan i udgangspunktet udtale sig på egne vegne, med henvisning til tillidspost i FN-forbundet.</w:t>
      </w:r>
    </w:p>
    <w:p w14:paraId="5DC6E090" w14:textId="31A1EC0D" w:rsidR="00F342DB" w:rsidRDefault="00F342DB" w:rsidP="00F130F3">
      <w:pPr>
        <w:rPr>
          <w:lang w:val="da-DK"/>
        </w:rPr>
      </w:pPr>
    </w:p>
    <w:p w14:paraId="2BE96C3E" w14:textId="6817EB55" w:rsidR="00F342DB" w:rsidRPr="00F130F3" w:rsidRDefault="00F342DB" w:rsidP="00F130F3">
      <w:pPr>
        <w:rPr>
          <w:lang w:val="da-DK"/>
        </w:rPr>
      </w:pPr>
      <w:r w:rsidRPr="00172E55">
        <w:rPr>
          <w:lang w:val="da-DK"/>
        </w:rPr>
        <w:t xml:space="preserve">Etablere flere taglines: </w:t>
      </w:r>
      <w:r>
        <w:rPr>
          <w:lang w:val="da-DK"/>
        </w:rPr>
        <w:t xml:space="preserve">f.eks. </w:t>
      </w:r>
      <w:r w:rsidRPr="00172E55">
        <w:rPr>
          <w:lang w:val="da-DK"/>
        </w:rPr>
        <w:t>FN er relevant/SDG’erne bliver brugt</w:t>
      </w:r>
    </w:p>
    <w:p w14:paraId="000000D4" w14:textId="77777777" w:rsidR="00A46E61" w:rsidRPr="00172E55" w:rsidRDefault="007B184E">
      <w:pPr>
        <w:spacing w:after="140" w:line="233" w:lineRule="auto"/>
        <w:rPr>
          <w:sz w:val="20"/>
          <w:szCs w:val="20"/>
          <w:lang w:val="da-DK"/>
        </w:rPr>
      </w:pPr>
      <w:r w:rsidRPr="00172E55">
        <w:rPr>
          <w:lang w:val="da-DK"/>
        </w:rPr>
        <w:t xml:space="preserve">  </w:t>
      </w:r>
      <w:r w:rsidRPr="00172E55">
        <w:rPr>
          <w:lang w:val="da-DK"/>
        </w:rPr>
        <w:tab/>
      </w:r>
      <w:r w:rsidRPr="00172E55">
        <w:rPr>
          <w:sz w:val="20"/>
          <w:szCs w:val="20"/>
          <w:lang w:val="da-DK"/>
        </w:rPr>
        <w:tab/>
        <w:t xml:space="preserve"> </w:t>
      </w:r>
    </w:p>
    <w:p w14:paraId="000000D5" w14:textId="77777777" w:rsidR="00A46E61" w:rsidRPr="00172E55" w:rsidRDefault="007B184E">
      <w:pPr>
        <w:pStyle w:val="Overskrift3"/>
        <w:keepNext w:val="0"/>
        <w:keepLines w:val="0"/>
        <w:spacing w:before="0" w:after="20" w:line="200" w:lineRule="auto"/>
        <w:rPr>
          <w:lang w:val="da-DK"/>
        </w:rPr>
      </w:pPr>
      <w:bookmarkStart w:id="21" w:name="_Toc161146231"/>
      <w:r w:rsidRPr="00172E55">
        <w:rPr>
          <w:lang w:val="da-DK"/>
        </w:rPr>
        <w:t>Økonomi</w:t>
      </w:r>
      <w:bookmarkEnd w:id="21"/>
    </w:p>
    <w:p w14:paraId="000000D6" w14:textId="77777777" w:rsidR="00A46E61" w:rsidRPr="00172E55" w:rsidRDefault="00A46E61">
      <w:pPr>
        <w:spacing w:after="20" w:line="233" w:lineRule="auto"/>
        <w:ind w:left="360"/>
        <w:rPr>
          <w:sz w:val="20"/>
          <w:szCs w:val="20"/>
          <w:lang w:val="da-DK"/>
        </w:rPr>
      </w:pPr>
    </w:p>
    <w:p w14:paraId="000000D7" w14:textId="0044BF86" w:rsidR="00A46E61" w:rsidRDefault="19A67C05">
      <w:pPr>
        <w:spacing w:after="140" w:line="233" w:lineRule="auto"/>
        <w:rPr>
          <w:lang w:val="da-DK"/>
        </w:rPr>
      </w:pPr>
      <w:r w:rsidRPr="19A67C05">
        <w:rPr>
          <w:lang w:val="da-DK"/>
        </w:rPr>
        <w:t>Se den reviderede økonomistrategi - som bliver opdateret med puljer inklusiv lokale puljer og muligheden for at afsætte mindre beløb til online annoncering for arrangementer.</w:t>
      </w:r>
    </w:p>
    <w:p w14:paraId="12F117F1" w14:textId="57042AD2" w:rsidR="00715176" w:rsidRPr="00172E55" w:rsidRDefault="00715176" w:rsidP="00715176">
      <w:pPr>
        <w:rPr>
          <w:lang w:val="da-DK"/>
        </w:rPr>
      </w:pPr>
      <w:r w:rsidRPr="00172E55">
        <w:rPr>
          <w:lang w:val="da-DK"/>
        </w:rPr>
        <w:t>Konkrete projekter i det globale syd</w:t>
      </w:r>
      <w:r>
        <w:rPr>
          <w:lang w:val="da-DK"/>
        </w:rPr>
        <w:t xml:space="preserve"> og/eller nye EU-bevillinger.</w:t>
      </w:r>
    </w:p>
    <w:p w14:paraId="3025543D" w14:textId="77777777" w:rsidR="00715176" w:rsidRPr="00172E55" w:rsidRDefault="00715176">
      <w:pPr>
        <w:spacing w:after="140" w:line="233" w:lineRule="auto"/>
        <w:rPr>
          <w:lang w:val="da-DK"/>
        </w:rPr>
      </w:pPr>
    </w:p>
    <w:p w14:paraId="1617A2F2" w14:textId="04836B25" w:rsidR="00715176" w:rsidRPr="00172E55" w:rsidRDefault="007B184E">
      <w:pPr>
        <w:spacing w:after="140" w:line="233" w:lineRule="auto"/>
        <w:rPr>
          <w:lang w:val="da-DK"/>
        </w:rPr>
      </w:pPr>
      <w:r w:rsidRPr="00172E55">
        <w:rPr>
          <w:lang w:val="da-DK"/>
        </w:rPr>
        <w:t xml:space="preserve">Som noget nyt også rammebevilling til UNYA-Denmark på kr. 5.000. </w:t>
      </w:r>
    </w:p>
    <w:p w14:paraId="12A4BCEC" w14:textId="3A430A26" w:rsidR="00E73EFD" w:rsidRPr="00291341" w:rsidRDefault="00E73EFD" w:rsidP="001201A6">
      <w:pPr>
        <w:pStyle w:val="Overskrift2"/>
        <w:rPr>
          <w:lang w:val="da-DK"/>
        </w:rPr>
      </w:pPr>
      <w:bookmarkStart w:id="22" w:name="_Toc161146232"/>
      <w:r w:rsidRPr="00291341">
        <w:rPr>
          <w:lang w:val="da-DK"/>
        </w:rPr>
        <w:t>Anne</w:t>
      </w:r>
      <w:r w:rsidR="00704F0A">
        <w:rPr>
          <w:lang w:val="da-DK"/>
        </w:rPr>
        <w:t>kser</w:t>
      </w:r>
      <w:bookmarkEnd w:id="22"/>
    </w:p>
    <w:p w14:paraId="4F67EE2A" w14:textId="5F4072E2" w:rsidR="00F130F3" w:rsidRPr="00F130F3" w:rsidRDefault="007B184E" w:rsidP="00F130F3">
      <w:pPr>
        <w:rPr>
          <w:lang w:val="nb-NO"/>
        </w:rPr>
      </w:pPr>
      <w:r w:rsidRPr="00F130F3">
        <w:rPr>
          <w:b/>
          <w:lang w:val="nb-NO"/>
        </w:rPr>
        <w:t>Kalenderen</w:t>
      </w:r>
    </w:p>
    <w:p w14:paraId="000000EE" w14:textId="45A4FBB4" w:rsidR="00A46E61" w:rsidRPr="00F130F3" w:rsidRDefault="00E73EFD">
      <w:pPr>
        <w:rPr>
          <w:b/>
          <w:lang w:val="nb-NO"/>
        </w:rPr>
      </w:pPr>
      <w:r w:rsidRPr="00F130F3">
        <w:rPr>
          <w:b/>
          <w:lang w:val="nb-NO"/>
        </w:rPr>
        <w:t>Økonomistrategien</w:t>
      </w:r>
      <w:r w:rsidR="007B184E" w:rsidRPr="00F130F3">
        <w:rPr>
          <w:b/>
          <w:lang w:val="nb-NO"/>
        </w:rPr>
        <w:t xml:space="preserve"> </w:t>
      </w:r>
    </w:p>
    <w:sectPr w:rsidR="00A46E61" w:rsidRPr="00F130F3" w:rsidSect="00D35E53">
      <w:headerReference w:type="default" r:id="rId11"/>
      <w:footerReference w:type="default" r:id="rId12"/>
      <w:pgSz w:w="12240" w:h="15840"/>
      <w:pgMar w:top="1440" w:right="1080" w:bottom="1440" w:left="1080" w:header="720" w:footer="720" w:gutter="0"/>
      <w:pgNumType w:start="1"/>
      <w:cols w:space="708"/>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CF9A5F" w16cex:dateUtc="2024-03-23T14:39:00Z"/>
  <w16cex:commentExtensible w16cex:durableId="007672A2" w16cex:dateUtc="2024-03-23T14:40:00Z"/>
  <w16cex:commentExtensible w16cex:durableId="703A4CD1" w16cex:dateUtc="2024-03-27T12:48:33.192Z"/>
  <w16cex:commentExtensible w16cex:durableId="0CE52CD2" w16cex:dateUtc="2024-03-29T20:35:05.198Z"/>
  <w16cex:commentExtensible w16cex:durableId="219B1BA3" w16cex:dateUtc="2024-03-29T20:57:37.318Z"/>
</w16cex:commentsExtensible>
</file>

<file path=word/commentsIds.xml><?xml version="1.0" encoding="utf-8"?>
<w16cid:commentsIds xmlns:mc="http://schemas.openxmlformats.org/markup-compatibility/2006" xmlns:w16cid="http://schemas.microsoft.com/office/word/2016/wordml/cid" mc:Ignorable="w16cid">
  <w16cid:commentId w16cid:paraId="6243281E" w16cid:durableId="2CCF9A5F"/>
  <w16cid:commentId w16cid:paraId="6FADA1BA" w16cid:durableId="007672A2"/>
  <w16cid:commentId w16cid:paraId="3CFF6E42" w16cid:durableId="703A4CD1"/>
  <w16cid:commentId w16cid:paraId="7EBB9C26" w16cid:durableId="0CE52CD2"/>
  <w16cid:commentId w16cid:paraId="6415391F" w16cid:durableId="219B1B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DC576" w14:textId="77777777" w:rsidR="00D35E53" w:rsidRDefault="00D35E53" w:rsidP="00E02B68">
      <w:pPr>
        <w:spacing w:line="240" w:lineRule="auto"/>
      </w:pPr>
      <w:r>
        <w:separator/>
      </w:r>
    </w:p>
  </w:endnote>
  <w:endnote w:type="continuationSeparator" w:id="0">
    <w:p w14:paraId="7D2B247C" w14:textId="77777777" w:rsidR="00D35E53" w:rsidRDefault="00D35E53" w:rsidP="00E02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38217"/>
      <w:docPartObj>
        <w:docPartGallery w:val="Page Numbers (Bottom of Page)"/>
        <w:docPartUnique/>
      </w:docPartObj>
    </w:sdtPr>
    <w:sdtEndPr/>
    <w:sdtContent>
      <w:p w14:paraId="3444C539" w14:textId="58D73047" w:rsidR="00A476DF" w:rsidRDefault="00A476DF">
        <w:pPr>
          <w:pStyle w:val="Sidefod"/>
          <w:jc w:val="right"/>
        </w:pPr>
        <w:r>
          <w:fldChar w:fldCharType="begin"/>
        </w:r>
        <w:r>
          <w:instrText>PAGE   \* MERGEFORMAT</w:instrText>
        </w:r>
        <w:r>
          <w:fldChar w:fldCharType="separate"/>
        </w:r>
        <w:r w:rsidR="001D0B5A" w:rsidRPr="001D0B5A">
          <w:rPr>
            <w:noProof/>
            <w:lang w:val="da-DK"/>
          </w:rPr>
          <w:t>4</w:t>
        </w:r>
        <w:r>
          <w:fldChar w:fldCharType="end"/>
        </w:r>
      </w:p>
    </w:sdtContent>
  </w:sdt>
  <w:p w14:paraId="5A982F57" w14:textId="77777777" w:rsidR="00A476DF" w:rsidRDefault="00A476D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7845" w14:textId="77777777" w:rsidR="00D35E53" w:rsidRDefault="00D35E53" w:rsidP="00E02B68">
      <w:pPr>
        <w:spacing w:line="240" w:lineRule="auto"/>
      </w:pPr>
      <w:r>
        <w:separator/>
      </w:r>
    </w:p>
  </w:footnote>
  <w:footnote w:type="continuationSeparator" w:id="0">
    <w:p w14:paraId="788A158B" w14:textId="77777777" w:rsidR="00D35E53" w:rsidRDefault="00D35E53" w:rsidP="00E02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7E6F7" w14:textId="5D5F81FE" w:rsidR="00A476DF" w:rsidRPr="00A476DF" w:rsidRDefault="00B31140" w:rsidP="00A476DF">
    <w:pPr>
      <w:pStyle w:val="Sidehoved"/>
      <w:jc w:val="right"/>
      <w:rPr>
        <w:i/>
        <w:sz w:val="18"/>
        <w:szCs w:val="18"/>
      </w:rPr>
    </w:pPr>
    <w:r>
      <w:rPr>
        <w:i/>
        <w:sz w:val="18"/>
        <w:szCs w:val="18"/>
      </w:rPr>
      <w:t>LM_130424_8-1</w:t>
    </w:r>
    <w:r w:rsidR="003B317D">
      <w:rPr>
        <w:i/>
        <w:sz w:val="18"/>
        <w:szCs w:val="18"/>
      </w:rPr>
      <w:t xml:space="preserve"> rev</w:t>
    </w:r>
  </w:p>
  <w:p w14:paraId="778949A8" w14:textId="77777777" w:rsidR="00A476DF" w:rsidRDefault="00A476D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528"/>
    <w:multiLevelType w:val="multilevel"/>
    <w:tmpl w:val="3A10CAD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EF154B"/>
    <w:multiLevelType w:val="hybridMultilevel"/>
    <w:tmpl w:val="F11EB8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FC695C9"/>
    <w:multiLevelType w:val="hybridMultilevel"/>
    <w:tmpl w:val="D6BCA5F0"/>
    <w:lvl w:ilvl="0" w:tplc="504007A4">
      <w:start w:val="1"/>
      <w:numFmt w:val="bullet"/>
      <w:lvlText w:val=""/>
      <w:lvlJc w:val="left"/>
      <w:pPr>
        <w:ind w:left="720" w:hanging="360"/>
      </w:pPr>
      <w:rPr>
        <w:rFonts w:ascii="Symbol" w:hAnsi="Symbol" w:hint="default"/>
      </w:rPr>
    </w:lvl>
    <w:lvl w:ilvl="1" w:tplc="9B5EDB4E">
      <w:start w:val="1"/>
      <w:numFmt w:val="bullet"/>
      <w:lvlText w:val="o"/>
      <w:lvlJc w:val="left"/>
      <w:pPr>
        <w:ind w:left="1440" w:hanging="360"/>
      </w:pPr>
      <w:rPr>
        <w:rFonts w:ascii="Courier New" w:hAnsi="Courier New" w:hint="default"/>
      </w:rPr>
    </w:lvl>
    <w:lvl w:ilvl="2" w:tplc="CB10D7A6">
      <w:start w:val="1"/>
      <w:numFmt w:val="bullet"/>
      <w:lvlText w:val=""/>
      <w:lvlJc w:val="left"/>
      <w:pPr>
        <w:ind w:left="2160" w:hanging="360"/>
      </w:pPr>
      <w:rPr>
        <w:rFonts w:ascii="Wingdings" w:hAnsi="Wingdings" w:hint="default"/>
      </w:rPr>
    </w:lvl>
    <w:lvl w:ilvl="3" w:tplc="9CB08B8C">
      <w:start w:val="1"/>
      <w:numFmt w:val="bullet"/>
      <w:lvlText w:val=""/>
      <w:lvlJc w:val="left"/>
      <w:pPr>
        <w:ind w:left="2880" w:hanging="360"/>
      </w:pPr>
      <w:rPr>
        <w:rFonts w:ascii="Symbol" w:hAnsi="Symbol" w:hint="default"/>
      </w:rPr>
    </w:lvl>
    <w:lvl w:ilvl="4" w:tplc="0D56DBBA">
      <w:start w:val="1"/>
      <w:numFmt w:val="bullet"/>
      <w:lvlText w:val="o"/>
      <w:lvlJc w:val="left"/>
      <w:pPr>
        <w:ind w:left="3600" w:hanging="360"/>
      </w:pPr>
      <w:rPr>
        <w:rFonts w:ascii="Courier New" w:hAnsi="Courier New" w:hint="default"/>
      </w:rPr>
    </w:lvl>
    <w:lvl w:ilvl="5" w:tplc="126E6060">
      <w:start w:val="1"/>
      <w:numFmt w:val="bullet"/>
      <w:lvlText w:val=""/>
      <w:lvlJc w:val="left"/>
      <w:pPr>
        <w:ind w:left="4320" w:hanging="360"/>
      </w:pPr>
      <w:rPr>
        <w:rFonts w:ascii="Wingdings" w:hAnsi="Wingdings" w:hint="default"/>
      </w:rPr>
    </w:lvl>
    <w:lvl w:ilvl="6" w:tplc="D22C729E">
      <w:start w:val="1"/>
      <w:numFmt w:val="bullet"/>
      <w:lvlText w:val=""/>
      <w:lvlJc w:val="left"/>
      <w:pPr>
        <w:ind w:left="5040" w:hanging="360"/>
      </w:pPr>
      <w:rPr>
        <w:rFonts w:ascii="Symbol" w:hAnsi="Symbol" w:hint="default"/>
      </w:rPr>
    </w:lvl>
    <w:lvl w:ilvl="7" w:tplc="74D69D42">
      <w:start w:val="1"/>
      <w:numFmt w:val="bullet"/>
      <w:lvlText w:val="o"/>
      <w:lvlJc w:val="left"/>
      <w:pPr>
        <w:ind w:left="5760" w:hanging="360"/>
      </w:pPr>
      <w:rPr>
        <w:rFonts w:ascii="Courier New" w:hAnsi="Courier New" w:hint="default"/>
      </w:rPr>
    </w:lvl>
    <w:lvl w:ilvl="8" w:tplc="955E9CEC">
      <w:start w:val="1"/>
      <w:numFmt w:val="bullet"/>
      <w:lvlText w:val=""/>
      <w:lvlJc w:val="left"/>
      <w:pPr>
        <w:ind w:left="6480" w:hanging="360"/>
      </w:pPr>
      <w:rPr>
        <w:rFonts w:ascii="Wingdings" w:hAnsi="Wingdings" w:hint="default"/>
      </w:rPr>
    </w:lvl>
  </w:abstractNum>
  <w:abstractNum w:abstractNumId="3" w15:restartNumberingAfterBreak="0">
    <w:nsid w:val="16FA18ED"/>
    <w:multiLevelType w:val="hybridMultilevel"/>
    <w:tmpl w:val="F6F6B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6D429B"/>
    <w:multiLevelType w:val="hybridMultilevel"/>
    <w:tmpl w:val="D12C2698"/>
    <w:lvl w:ilvl="0" w:tplc="F9F00388">
      <w:start w:val="1"/>
      <w:numFmt w:val="bullet"/>
      <w:lvlText w:val=""/>
      <w:lvlJc w:val="left"/>
      <w:pPr>
        <w:ind w:left="720" w:hanging="360"/>
      </w:pPr>
      <w:rPr>
        <w:rFonts w:ascii="Symbol" w:hAnsi="Symbol" w:hint="default"/>
      </w:rPr>
    </w:lvl>
    <w:lvl w:ilvl="1" w:tplc="E13C34A2">
      <w:start w:val="1"/>
      <w:numFmt w:val="bullet"/>
      <w:lvlText w:val="o"/>
      <w:lvlJc w:val="left"/>
      <w:pPr>
        <w:ind w:left="1440" w:hanging="360"/>
      </w:pPr>
      <w:rPr>
        <w:rFonts w:ascii="Courier New" w:hAnsi="Courier New" w:hint="default"/>
      </w:rPr>
    </w:lvl>
    <w:lvl w:ilvl="2" w:tplc="BD20EDDC">
      <w:start w:val="1"/>
      <w:numFmt w:val="bullet"/>
      <w:lvlText w:val=""/>
      <w:lvlJc w:val="left"/>
      <w:pPr>
        <w:ind w:left="2160" w:hanging="360"/>
      </w:pPr>
      <w:rPr>
        <w:rFonts w:ascii="Wingdings" w:hAnsi="Wingdings" w:hint="default"/>
      </w:rPr>
    </w:lvl>
    <w:lvl w:ilvl="3" w:tplc="98545F38">
      <w:start w:val="1"/>
      <w:numFmt w:val="bullet"/>
      <w:lvlText w:val=""/>
      <w:lvlJc w:val="left"/>
      <w:pPr>
        <w:ind w:left="2880" w:hanging="360"/>
      </w:pPr>
      <w:rPr>
        <w:rFonts w:ascii="Symbol" w:hAnsi="Symbol" w:hint="default"/>
      </w:rPr>
    </w:lvl>
    <w:lvl w:ilvl="4" w:tplc="75082574">
      <w:start w:val="1"/>
      <w:numFmt w:val="bullet"/>
      <w:lvlText w:val="o"/>
      <w:lvlJc w:val="left"/>
      <w:pPr>
        <w:ind w:left="3600" w:hanging="360"/>
      </w:pPr>
      <w:rPr>
        <w:rFonts w:ascii="Courier New" w:hAnsi="Courier New" w:hint="default"/>
      </w:rPr>
    </w:lvl>
    <w:lvl w:ilvl="5" w:tplc="1DBC02AE">
      <w:start w:val="1"/>
      <w:numFmt w:val="bullet"/>
      <w:lvlText w:val=""/>
      <w:lvlJc w:val="left"/>
      <w:pPr>
        <w:ind w:left="4320" w:hanging="360"/>
      </w:pPr>
      <w:rPr>
        <w:rFonts w:ascii="Wingdings" w:hAnsi="Wingdings" w:hint="default"/>
      </w:rPr>
    </w:lvl>
    <w:lvl w:ilvl="6" w:tplc="375AF8AC">
      <w:start w:val="1"/>
      <w:numFmt w:val="bullet"/>
      <w:lvlText w:val=""/>
      <w:lvlJc w:val="left"/>
      <w:pPr>
        <w:ind w:left="5040" w:hanging="360"/>
      </w:pPr>
      <w:rPr>
        <w:rFonts w:ascii="Symbol" w:hAnsi="Symbol" w:hint="default"/>
      </w:rPr>
    </w:lvl>
    <w:lvl w:ilvl="7" w:tplc="96E454DE">
      <w:start w:val="1"/>
      <w:numFmt w:val="bullet"/>
      <w:lvlText w:val="o"/>
      <w:lvlJc w:val="left"/>
      <w:pPr>
        <w:ind w:left="5760" w:hanging="360"/>
      </w:pPr>
      <w:rPr>
        <w:rFonts w:ascii="Courier New" w:hAnsi="Courier New" w:hint="default"/>
      </w:rPr>
    </w:lvl>
    <w:lvl w:ilvl="8" w:tplc="39F0149E">
      <w:start w:val="1"/>
      <w:numFmt w:val="bullet"/>
      <w:lvlText w:val=""/>
      <w:lvlJc w:val="left"/>
      <w:pPr>
        <w:ind w:left="6480" w:hanging="360"/>
      </w:pPr>
      <w:rPr>
        <w:rFonts w:ascii="Wingdings" w:hAnsi="Wingdings" w:hint="default"/>
      </w:rPr>
    </w:lvl>
  </w:abstractNum>
  <w:abstractNum w:abstractNumId="5" w15:restartNumberingAfterBreak="0">
    <w:nsid w:val="316F1DF4"/>
    <w:multiLevelType w:val="multilevel"/>
    <w:tmpl w:val="8DC65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7250D9"/>
    <w:multiLevelType w:val="hybridMultilevel"/>
    <w:tmpl w:val="9FC84C72"/>
    <w:lvl w:ilvl="0" w:tplc="1108B88C">
      <w:start w:val="1"/>
      <w:numFmt w:val="bullet"/>
      <w:lvlText w:val=""/>
      <w:lvlJc w:val="left"/>
      <w:pPr>
        <w:ind w:left="720" w:hanging="360"/>
      </w:pPr>
      <w:rPr>
        <w:rFonts w:ascii="Symbol" w:hAnsi="Symbol" w:hint="default"/>
      </w:rPr>
    </w:lvl>
    <w:lvl w:ilvl="1" w:tplc="60EE045A">
      <w:start w:val="1"/>
      <w:numFmt w:val="bullet"/>
      <w:lvlText w:val="o"/>
      <w:lvlJc w:val="left"/>
      <w:pPr>
        <w:ind w:left="1440" w:hanging="360"/>
      </w:pPr>
      <w:rPr>
        <w:rFonts w:ascii="Courier New" w:hAnsi="Courier New" w:hint="default"/>
      </w:rPr>
    </w:lvl>
    <w:lvl w:ilvl="2" w:tplc="43FEF344">
      <w:start w:val="1"/>
      <w:numFmt w:val="bullet"/>
      <w:lvlText w:val=""/>
      <w:lvlJc w:val="left"/>
      <w:pPr>
        <w:ind w:left="2160" w:hanging="360"/>
      </w:pPr>
      <w:rPr>
        <w:rFonts w:ascii="Wingdings" w:hAnsi="Wingdings" w:hint="default"/>
      </w:rPr>
    </w:lvl>
    <w:lvl w:ilvl="3" w:tplc="1824A708">
      <w:start w:val="1"/>
      <w:numFmt w:val="bullet"/>
      <w:lvlText w:val=""/>
      <w:lvlJc w:val="left"/>
      <w:pPr>
        <w:ind w:left="2880" w:hanging="360"/>
      </w:pPr>
      <w:rPr>
        <w:rFonts w:ascii="Symbol" w:hAnsi="Symbol" w:hint="default"/>
      </w:rPr>
    </w:lvl>
    <w:lvl w:ilvl="4" w:tplc="7A06CB1E">
      <w:start w:val="1"/>
      <w:numFmt w:val="bullet"/>
      <w:lvlText w:val="o"/>
      <w:lvlJc w:val="left"/>
      <w:pPr>
        <w:ind w:left="3600" w:hanging="360"/>
      </w:pPr>
      <w:rPr>
        <w:rFonts w:ascii="Courier New" w:hAnsi="Courier New" w:hint="default"/>
      </w:rPr>
    </w:lvl>
    <w:lvl w:ilvl="5" w:tplc="C8947BB4">
      <w:start w:val="1"/>
      <w:numFmt w:val="bullet"/>
      <w:lvlText w:val=""/>
      <w:lvlJc w:val="left"/>
      <w:pPr>
        <w:ind w:left="4320" w:hanging="360"/>
      </w:pPr>
      <w:rPr>
        <w:rFonts w:ascii="Wingdings" w:hAnsi="Wingdings" w:hint="default"/>
      </w:rPr>
    </w:lvl>
    <w:lvl w:ilvl="6" w:tplc="1F72DD6E">
      <w:start w:val="1"/>
      <w:numFmt w:val="bullet"/>
      <w:lvlText w:val=""/>
      <w:lvlJc w:val="left"/>
      <w:pPr>
        <w:ind w:left="5040" w:hanging="360"/>
      </w:pPr>
      <w:rPr>
        <w:rFonts w:ascii="Symbol" w:hAnsi="Symbol" w:hint="default"/>
      </w:rPr>
    </w:lvl>
    <w:lvl w:ilvl="7" w:tplc="4AA88204">
      <w:start w:val="1"/>
      <w:numFmt w:val="bullet"/>
      <w:lvlText w:val="o"/>
      <w:lvlJc w:val="left"/>
      <w:pPr>
        <w:ind w:left="5760" w:hanging="360"/>
      </w:pPr>
      <w:rPr>
        <w:rFonts w:ascii="Courier New" w:hAnsi="Courier New" w:hint="default"/>
      </w:rPr>
    </w:lvl>
    <w:lvl w:ilvl="8" w:tplc="3D902DD2">
      <w:start w:val="1"/>
      <w:numFmt w:val="bullet"/>
      <w:lvlText w:val=""/>
      <w:lvlJc w:val="left"/>
      <w:pPr>
        <w:ind w:left="6480" w:hanging="360"/>
      </w:pPr>
      <w:rPr>
        <w:rFonts w:ascii="Wingdings" w:hAnsi="Wingdings" w:hint="default"/>
      </w:rPr>
    </w:lvl>
  </w:abstractNum>
  <w:abstractNum w:abstractNumId="7" w15:restartNumberingAfterBreak="0">
    <w:nsid w:val="327C0BDD"/>
    <w:multiLevelType w:val="hybridMultilevel"/>
    <w:tmpl w:val="AE3E2D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48736F"/>
    <w:multiLevelType w:val="multilevel"/>
    <w:tmpl w:val="6970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3D3E8B"/>
    <w:multiLevelType w:val="hybridMultilevel"/>
    <w:tmpl w:val="18B4FC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A323B2B"/>
    <w:multiLevelType w:val="hybridMultilevel"/>
    <w:tmpl w:val="718A3154"/>
    <w:lvl w:ilvl="0" w:tplc="AFBC6C48">
      <w:start w:val="1"/>
      <w:numFmt w:val="bullet"/>
      <w:lvlText w:val=""/>
      <w:lvlJc w:val="left"/>
      <w:pPr>
        <w:ind w:left="720" w:hanging="360"/>
      </w:pPr>
      <w:rPr>
        <w:rFonts w:ascii="Symbol" w:hAnsi="Symbol" w:hint="default"/>
      </w:rPr>
    </w:lvl>
    <w:lvl w:ilvl="1" w:tplc="7762722C">
      <w:start w:val="1"/>
      <w:numFmt w:val="bullet"/>
      <w:lvlText w:val="o"/>
      <w:lvlJc w:val="left"/>
      <w:pPr>
        <w:ind w:left="1440" w:hanging="360"/>
      </w:pPr>
      <w:rPr>
        <w:rFonts w:ascii="Courier New" w:hAnsi="Courier New" w:hint="default"/>
      </w:rPr>
    </w:lvl>
    <w:lvl w:ilvl="2" w:tplc="9D8C6BEC">
      <w:start w:val="1"/>
      <w:numFmt w:val="bullet"/>
      <w:lvlText w:val=""/>
      <w:lvlJc w:val="left"/>
      <w:pPr>
        <w:ind w:left="2160" w:hanging="360"/>
      </w:pPr>
      <w:rPr>
        <w:rFonts w:ascii="Wingdings" w:hAnsi="Wingdings" w:hint="default"/>
      </w:rPr>
    </w:lvl>
    <w:lvl w:ilvl="3" w:tplc="A1D63CF0">
      <w:start w:val="1"/>
      <w:numFmt w:val="bullet"/>
      <w:lvlText w:val=""/>
      <w:lvlJc w:val="left"/>
      <w:pPr>
        <w:ind w:left="2880" w:hanging="360"/>
      </w:pPr>
      <w:rPr>
        <w:rFonts w:ascii="Symbol" w:hAnsi="Symbol" w:hint="default"/>
      </w:rPr>
    </w:lvl>
    <w:lvl w:ilvl="4" w:tplc="2EDE765E">
      <w:start w:val="1"/>
      <w:numFmt w:val="bullet"/>
      <w:lvlText w:val="o"/>
      <w:lvlJc w:val="left"/>
      <w:pPr>
        <w:ind w:left="3600" w:hanging="360"/>
      </w:pPr>
      <w:rPr>
        <w:rFonts w:ascii="Courier New" w:hAnsi="Courier New" w:hint="default"/>
      </w:rPr>
    </w:lvl>
    <w:lvl w:ilvl="5" w:tplc="8DA8FE80">
      <w:start w:val="1"/>
      <w:numFmt w:val="bullet"/>
      <w:lvlText w:val=""/>
      <w:lvlJc w:val="left"/>
      <w:pPr>
        <w:ind w:left="4320" w:hanging="360"/>
      </w:pPr>
      <w:rPr>
        <w:rFonts w:ascii="Wingdings" w:hAnsi="Wingdings" w:hint="default"/>
      </w:rPr>
    </w:lvl>
    <w:lvl w:ilvl="6" w:tplc="2DD48646">
      <w:start w:val="1"/>
      <w:numFmt w:val="bullet"/>
      <w:lvlText w:val=""/>
      <w:lvlJc w:val="left"/>
      <w:pPr>
        <w:ind w:left="5040" w:hanging="360"/>
      </w:pPr>
      <w:rPr>
        <w:rFonts w:ascii="Symbol" w:hAnsi="Symbol" w:hint="default"/>
      </w:rPr>
    </w:lvl>
    <w:lvl w:ilvl="7" w:tplc="8D021B54">
      <w:start w:val="1"/>
      <w:numFmt w:val="bullet"/>
      <w:lvlText w:val="o"/>
      <w:lvlJc w:val="left"/>
      <w:pPr>
        <w:ind w:left="5760" w:hanging="360"/>
      </w:pPr>
      <w:rPr>
        <w:rFonts w:ascii="Courier New" w:hAnsi="Courier New" w:hint="default"/>
      </w:rPr>
    </w:lvl>
    <w:lvl w:ilvl="8" w:tplc="BC42DDE2">
      <w:start w:val="1"/>
      <w:numFmt w:val="bullet"/>
      <w:lvlText w:val=""/>
      <w:lvlJc w:val="left"/>
      <w:pPr>
        <w:ind w:left="6480" w:hanging="360"/>
      </w:pPr>
      <w:rPr>
        <w:rFonts w:ascii="Wingdings" w:hAnsi="Wingdings" w:hint="default"/>
      </w:rPr>
    </w:lvl>
  </w:abstractNum>
  <w:abstractNum w:abstractNumId="11" w15:restartNumberingAfterBreak="0">
    <w:nsid w:val="6CC8CD1C"/>
    <w:multiLevelType w:val="hybridMultilevel"/>
    <w:tmpl w:val="92AE9E2A"/>
    <w:lvl w:ilvl="0" w:tplc="4EE62BBE">
      <w:start w:val="1"/>
      <w:numFmt w:val="bullet"/>
      <w:lvlText w:val=""/>
      <w:lvlJc w:val="left"/>
      <w:pPr>
        <w:ind w:left="720" w:hanging="360"/>
      </w:pPr>
      <w:rPr>
        <w:rFonts w:ascii="Symbol" w:hAnsi="Symbol" w:hint="default"/>
      </w:rPr>
    </w:lvl>
    <w:lvl w:ilvl="1" w:tplc="855EECE2">
      <w:start w:val="1"/>
      <w:numFmt w:val="bullet"/>
      <w:lvlText w:val="o"/>
      <w:lvlJc w:val="left"/>
      <w:pPr>
        <w:ind w:left="1440" w:hanging="360"/>
      </w:pPr>
      <w:rPr>
        <w:rFonts w:ascii="Courier New" w:hAnsi="Courier New" w:hint="default"/>
      </w:rPr>
    </w:lvl>
    <w:lvl w:ilvl="2" w:tplc="515A770A">
      <w:start w:val="1"/>
      <w:numFmt w:val="bullet"/>
      <w:lvlText w:val=""/>
      <w:lvlJc w:val="left"/>
      <w:pPr>
        <w:ind w:left="2160" w:hanging="360"/>
      </w:pPr>
      <w:rPr>
        <w:rFonts w:ascii="Wingdings" w:hAnsi="Wingdings" w:hint="default"/>
      </w:rPr>
    </w:lvl>
    <w:lvl w:ilvl="3" w:tplc="5816CE56">
      <w:start w:val="1"/>
      <w:numFmt w:val="bullet"/>
      <w:lvlText w:val=""/>
      <w:lvlJc w:val="left"/>
      <w:pPr>
        <w:ind w:left="2880" w:hanging="360"/>
      </w:pPr>
      <w:rPr>
        <w:rFonts w:ascii="Symbol" w:hAnsi="Symbol" w:hint="default"/>
      </w:rPr>
    </w:lvl>
    <w:lvl w:ilvl="4" w:tplc="479EF8E0">
      <w:start w:val="1"/>
      <w:numFmt w:val="bullet"/>
      <w:lvlText w:val="o"/>
      <w:lvlJc w:val="left"/>
      <w:pPr>
        <w:ind w:left="3600" w:hanging="360"/>
      </w:pPr>
      <w:rPr>
        <w:rFonts w:ascii="Courier New" w:hAnsi="Courier New" w:hint="default"/>
      </w:rPr>
    </w:lvl>
    <w:lvl w:ilvl="5" w:tplc="42B8E200">
      <w:start w:val="1"/>
      <w:numFmt w:val="bullet"/>
      <w:lvlText w:val=""/>
      <w:lvlJc w:val="left"/>
      <w:pPr>
        <w:ind w:left="4320" w:hanging="360"/>
      </w:pPr>
      <w:rPr>
        <w:rFonts w:ascii="Wingdings" w:hAnsi="Wingdings" w:hint="default"/>
      </w:rPr>
    </w:lvl>
    <w:lvl w:ilvl="6" w:tplc="D4242A1E">
      <w:start w:val="1"/>
      <w:numFmt w:val="bullet"/>
      <w:lvlText w:val=""/>
      <w:lvlJc w:val="left"/>
      <w:pPr>
        <w:ind w:left="5040" w:hanging="360"/>
      </w:pPr>
      <w:rPr>
        <w:rFonts w:ascii="Symbol" w:hAnsi="Symbol" w:hint="default"/>
      </w:rPr>
    </w:lvl>
    <w:lvl w:ilvl="7" w:tplc="48C8B0B2">
      <w:start w:val="1"/>
      <w:numFmt w:val="bullet"/>
      <w:lvlText w:val="o"/>
      <w:lvlJc w:val="left"/>
      <w:pPr>
        <w:ind w:left="5760" w:hanging="360"/>
      </w:pPr>
      <w:rPr>
        <w:rFonts w:ascii="Courier New" w:hAnsi="Courier New" w:hint="default"/>
      </w:rPr>
    </w:lvl>
    <w:lvl w:ilvl="8" w:tplc="1F26503A">
      <w:start w:val="1"/>
      <w:numFmt w:val="bullet"/>
      <w:lvlText w:val=""/>
      <w:lvlJc w:val="left"/>
      <w:pPr>
        <w:ind w:left="6480" w:hanging="360"/>
      </w:pPr>
      <w:rPr>
        <w:rFonts w:ascii="Wingdings" w:hAnsi="Wingdings" w:hint="default"/>
      </w:rPr>
    </w:lvl>
  </w:abstractNum>
  <w:abstractNum w:abstractNumId="12" w15:restartNumberingAfterBreak="0">
    <w:nsid w:val="7D3F26B0"/>
    <w:multiLevelType w:val="multilevel"/>
    <w:tmpl w:val="B4BE8A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7F18A03F"/>
    <w:multiLevelType w:val="hybridMultilevel"/>
    <w:tmpl w:val="520AD762"/>
    <w:lvl w:ilvl="0" w:tplc="577490D2">
      <w:start w:val="1"/>
      <w:numFmt w:val="bullet"/>
      <w:lvlText w:val=""/>
      <w:lvlJc w:val="left"/>
      <w:pPr>
        <w:ind w:left="720" w:hanging="360"/>
      </w:pPr>
      <w:rPr>
        <w:rFonts w:ascii="Symbol" w:hAnsi="Symbol" w:hint="default"/>
      </w:rPr>
    </w:lvl>
    <w:lvl w:ilvl="1" w:tplc="590452C2">
      <w:start w:val="1"/>
      <w:numFmt w:val="bullet"/>
      <w:lvlText w:val="o"/>
      <w:lvlJc w:val="left"/>
      <w:pPr>
        <w:ind w:left="1440" w:hanging="360"/>
      </w:pPr>
      <w:rPr>
        <w:rFonts w:ascii="Courier New" w:hAnsi="Courier New" w:hint="default"/>
      </w:rPr>
    </w:lvl>
    <w:lvl w:ilvl="2" w:tplc="44A84CD4">
      <w:start w:val="1"/>
      <w:numFmt w:val="bullet"/>
      <w:lvlText w:val=""/>
      <w:lvlJc w:val="left"/>
      <w:pPr>
        <w:ind w:left="2160" w:hanging="360"/>
      </w:pPr>
      <w:rPr>
        <w:rFonts w:ascii="Wingdings" w:hAnsi="Wingdings" w:hint="default"/>
      </w:rPr>
    </w:lvl>
    <w:lvl w:ilvl="3" w:tplc="EF540828">
      <w:start w:val="1"/>
      <w:numFmt w:val="bullet"/>
      <w:lvlText w:val=""/>
      <w:lvlJc w:val="left"/>
      <w:pPr>
        <w:ind w:left="2880" w:hanging="360"/>
      </w:pPr>
      <w:rPr>
        <w:rFonts w:ascii="Symbol" w:hAnsi="Symbol" w:hint="default"/>
      </w:rPr>
    </w:lvl>
    <w:lvl w:ilvl="4" w:tplc="29E82DB8">
      <w:start w:val="1"/>
      <w:numFmt w:val="bullet"/>
      <w:lvlText w:val="o"/>
      <w:lvlJc w:val="left"/>
      <w:pPr>
        <w:ind w:left="3600" w:hanging="360"/>
      </w:pPr>
      <w:rPr>
        <w:rFonts w:ascii="Courier New" w:hAnsi="Courier New" w:hint="default"/>
      </w:rPr>
    </w:lvl>
    <w:lvl w:ilvl="5" w:tplc="78FCB612">
      <w:start w:val="1"/>
      <w:numFmt w:val="bullet"/>
      <w:lvlText w:val=""/>
      <w:lvlJc w:val="left"/>
      <w:pPr>
        <w:ind w:left="4320" w:hanging="360"/>
      </w:pPr>
      <w:rPr>
        <w:rFonts w:ascii="Wingdings" w:hAnsi="Wingdings" w:hint="default"/>
      </w:rPr>
    </w:lvl>
    <w:lvl w:ilvl="6" w:tplc="51CC5844">
      <w:start w:val="1"/>
      <w:numFmt w:val="bullet"/>
      <w:lvlText w:val=""/>
      <w:lvlJc w:val="left"/>
      <w:pPr>
        <w:ind w:left="5040" w:hanging="360"/>
      </w:pPr>
      <w:rPr>
        <w:rFonts w:ascii="Symbol" w:hAnsi="Symbol" w:hint="default"/>
      </w:rPr>
    </w:lvl>
    <w:lvl w:ilvl="7" w:tplc="AB7661BE">
      <w:start w:val="1"/>
      <w:numFmt w:val="bullet"/>
      <w:lvlText w:val="o"/>
      <w:lvlJc w:val="left"/>
      <w:pPr>
        <w:ind w:left="5760" w:hanging="360"/>
      </w:pPr>
      <w:rPr>
        <w:rFonts w:ascii="Courier New" w:hAnsi="Courier New" w:hint="default"/>
      </w:rPr>
    </w:lvl>
    <w:lvl w:ilvl="8" w:tplc="3BB4B77E">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0"/>
  </w:num>
  <w:num w:numId="5">
    <w:abstractNumId w:val="2"/>
  </w:num>
  <w:num w:numId="6">
    <w:abstractNumId w:val="11"/>
  </w:num>
  <w:num w:numId="7">
    <w:abstractNumId w:val="0"/>
  </w:num>
  <w:num w:numId="8">
    <w:abstractNumId w:val="12"/>
  </w:num>
  <w:num w:numId="9">
    <w:abstractNumId w:val="5"/>
  </w:num>
  <w:num w:numId="10">
    <w:abstractNumId w:val="8"/>
  </w:num>
  <w:num w:numId="11">
    <w:abstractNumId w:val="1"/>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61"/>
    <w:rsid w:val="00002342"/>
    <w:rsid w:val="001201A6"/>
    <w:rsid w:val="00130C78"/>
    <w:rsid w:val="00172E55"/>
    <w:rsid w:val="00190A56"/>
    <w:rsid w:val="001C5FA0"/>
    <w:rsid w:val="001D0B5A"/>
    <w:rsid w:val="001E040F"/>
    <w:rsid w:val="001F0B5F"/>
    <w:rsid w:val="002303D5"/>
    <w:rsid w:val="00291341"/>
    <w:rsid w:val="00297CF1"/>
    <w:rsid w:val="002A4544"/>
    <w:rsid w:val="003A363E"/>
    <w:rsid w:val="003B317D"/>
    <w:rsid w:val="003D7D61"/>
    <w:rsid w:val="003F0FA0"/>
    <w:rsid w:val="00536E0D"/>
    <w:rsid w:val="005E422D"/>
    <w:rsid w:val="006566E3"/>
    <w:rsid w:val="006865D7"/>
    <w:rsid w:val="006A11A4"/>
    <w:rsid w:val="00704F0A"/>
    <w:rsid w:val="00706A56"/>
    <w:rsid w:val="00715176"/>
    <w:rsid w:val="007B184E"/>
    <w:rsid w:val="007C305F"/>
    <w:rsid w:val="007E310D"/>
    <w:rsid w:val="00882933"/>
    <w:rsid w:val="00922326"/>
    <w:rsid w:val="009267B1"/>
    <w:rsid w:val="00931BE6"/>
    <w:rsid w:val="00970CAE"/>
    <w:rsid w:val="009C1679"/>
    <w:rsid w:val="00A019D8"/>
    <w:rsid w:val="00A46E61"/>
    <w:rsid w:val="00A476DF"/>
    <w:rsid w:val="00A63E70"/>
    <w:rsid w:val="00B20C70"/>
    <w:rsid w:val="00B26707"/>
    <w:rsid w:val="00B31140"/>
    <w:rsid w:val="00B92CED"/>
    <w:rsid w:val="00D35E53"/>
    <w:rsid w:val="00D5029B"/>
    <w:rsid w:val="00D95462"/>
    <w:rsid w:val="00E02B68"/>
    <w:rsid w:val="00E35920"/>
    <w:rsid w:val="00E648F6"/>
    <w:rsid w:val="00E73EFD"/>
    <w:rsid w:val="00EB39C9"/>
    <w:rsid w:val="00F130F3"/>
    <w:rsid w:val="00F342DB"/>
    <w:rsid w:val="00F46A72"/>
    <w:rsid w:val="00F97196"/>
    <w:rsid w:val="0A060A2D"/>
    <w:rsid w:val="190FC188"/>
    <w:rsid w:val="19A67C05"/>
    <w:rsid w:val="648AB981"/>
    <w:rsid w:val="7C1BEB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044B"/>
  <w15:docId w15:val="{0B513AFA-9974-4892-87A6-29C95CA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Listeafsnit">
    <w:name w:val="List Paragraph"/>
    <w:basedOn w:val="Normal"/>
    <w:uiPriority w:val="34"/>
    <w:qFormat/>
    <w:rsid w:val="00172E55"/>
    <w:pPr>
      <w:ind w:left="720"/>
      <w:contextualSpacing/>
    </w:pPr>
  </w:style>
  <w:style w:type="paragraph" w:styleId="Overskrift">
    <w:name w:val="TOC Heading"/>
    <w:basedOn w:val="Overskrift1"/>
    <w:next w:val="Normal"/>
    <w:uiPriority w:val="39"/>
    <w:unhideWhenUsed/>
    <w:qFormat/>
    <w:rsid w:val="00F130F3"/>
    <w:pPr>
      <w:spacing w:before="240" w:after="0" w:line="259" w:lineRule="auto"/>
      <w:outlineLvl w:val="9"/>
    </w:pPr>
    <w:rPr>
      <w:rFonts w:asciiTheme="majorHAnsi" w:eastAsiaTheme="majorEastAsia" w:hAnsiTheme="majorHAnsi" w:cstheme="majorBidi"/>
      <w:color w:val="365F91" w:themeColor="accent1" w:themeShade="BF"/>
      <w:sz w:val="32"/>
      <w:szCs w:val="32"/>
      <w:lang w:val="da-DK"/>
    </w:rPr>
  </w:style>
  <w:style w:type="paragraph" w:styleId="Indholdsfortegnelse1">
    <w:name w:val="toc 1"/>
    <w:basedOn w:val="Normal"/>
    <w:next w:val="Normal"/>
    <w:autoRedefine/>
    <w:uiPriority w:val="39"/>
    <w:unhideWhenUsed/>
    <w:rsid w:val="00F130F3"/>
    <w:pPr>
      <w:spacing w:after="100"/>
    </w:pPr>
  </w:style>
  <w:style w:type="paragraph" w:styleId="Indholdsfortegnelse2">
    <w:name w:val="toc 2"/>
    <w:basedOn w:val="Normal"/>
    <w:next w:val="Normal"/>
    <w:autoRedefine/>
    <w:uiPriority w:val="39"/>
    <w:unhideWhenUsed/>
    <w:rsid w:val="006A11A4"/>
    <w:pPr>
      <w:tabs>
        <w:tab w:val="right" w:leader="dot" w:pos="10070"/>
      </w:tabs>
      <w:ind w:left="220"/>
    </w:pPr>
  </w:style>
  <w:style w:type="paragraph" w:styleId="Indholdsfortegnelse3">
    <w:name w:val="toc 3"/>
    <w:basedOn w:val="Normal"/>
    <w:next w:val="Normal"/>
    <w:autoRedefine/>
    <w:uiPriority w:val="39"/>
    <w:unhideWhenUsed/>
    <w:rsid w:val="00F130F3"/>
    <w:pPr>
      <w:spacing w:after="100"/>
      <w:ind w:left="440"/>
    </w:pPr>
  </w:style>
  <w:style w:type="character" w:styleId="Hyperlink">
    <w:name w:val="Hyperlink"/>
    <w:basedOn w:val="Standardskrifttypeiafsnit"/>
    <w:uiPriority w:val="99"/>
    <w:unhideWhenUsed/>
    <w:rsid w:val="00F130F3"/>
    <w:rPr>
      <w:color w:val="0000FF" w:themeColor="hyperlink"/>
      <w:u w:val="single"/>
    </w:r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B2670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26707"/>
    <w:rPr>
      <w:rFonts w:ascii="Segoe UI" w:hAnsi="Segoe UI" w:cs="Segoe UI"/>
      <w:sz w:val="18"/>
      <w:szCs w:val="18"/>
    </w:rPr>
  </w:style>
  <w:style w:type="paragraph" w:styleId="Korrektur">
    <w:name w:val="Revision"/>
    <w:hidden/>
    <w:uiPriority w:val="99"/>
    <w:semiHidden/>
    <w:rsid w:val="00297CF1"/>
    <w:pPr>
      <w:spacing w:line="240" w:lineRule="auto"/>
    </w:pPr>
  </w:style>
  <w:style w:type="paragraph" w:styleId="Fodnotetekst">
    <w:name w:val="footnote text"/>
    <w:basedOn w:val="Normal"/>
    <w:link w:val="FodnotetekstTegn"/>
    <w:uiPriority w:val="99"/>
    <w:semiHidden/>
    <w:unhideWhenUsed/>
    <w:rsid w:val="00E02B68"/>
    <w:pPr>
      <w:spacing w:line="240" w:lineRule="auto"/>
    </w:pPr>
    <w:rPr>
      <w:sz w:val="20"/>
      <w:szCs w:val="20"/>
    </w:rPr>
  </w:style>
  <w:style w:type="character" w:customStyle="1" w:styleId="FodnotetekstTegn">
    <w:name w:val="Fodnotetekst Tegn"/>
    <w:basedOn w:val="Standardskrifttypeiafsnit"/>
    <w:link w:val="Fodnotetekst"/>
    <w:uiPriority w:val="99"/>
    <w:semiHidden/>
    <w:rsid w:val="00E02B68"/>
    <w:rPr>
      <w:sz w:val="20"/>
      <w:szCs w:val="20"/>
    </w:rPr>
  </w:style>
  <w:style w:type="character" w:styleId="Fodnotehenvisning">
    <w:name w:val="footnote reference"/>
    <w:basedOn w:val="Standardskrifttypeiafsnit"/>
    <w:uiPriority w:val="99"/>
    <w:semiHidden/>
    <w:unhideWhenUsed/>
    <w:rsid w:val="00E02B68"/>
    <w:rPr>
      <w:vertAlign w:val="superscript"/>
    </w:rPr>
  </w:style>
  <w:style w:type="paragraph" w:styleId="Kommentaremne">
    <w:name w:val="annotation subject"/>
    <w:basedOn w:val="Kommentartekst"/>
    <w:next w:val="Kommentartekst"/>
    <w:link w:val="KommentaremneTegn"/>
    <w:uiPriority w:val="99"/>
    <w:semiHidden/>
    <w:unhideWhenUsed/>
    <w:rsid w:val="00536E0D"/>
    <w:rPr>
      <w:b/>
      <w:bCs/>
    </w:rPr>
  </w:style>
  <w:style w:type="character" w:customStyle="1" w:styleId="KommentaremneTegn">
    <w:name w:val="Kommentaremne Tegn"/>
    <w:basedOn w:val="KommentartekstTegn"/>
    <w:link w:val="Kommentaremne"/>
    <w:uiPriority w:val="99"/>
    <w:semiHidden/>
    <w:rsid w:val="00536E0D"/>
    <w:rPr>
      <w:b/>
      <w:bCs/>
      <w:sz w:val="20"/>
      <w:szCs w:val="20"/>
    </w:rPr>
  </w:style>
  <w:style w:type="paragraph" w:styleId="Sidehoved">
    <w:name w:val="header"/>
    <w:basedOn w:val="Normal"/>
    <w:link w:val="SidehovedTegn"/>
    <w:uiPriority w:val="99"/>
    <w:unhideWhenUsed/>
    <w:rsid w:val="00A476D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476DF"/>
  </w:style>
  <w:style w:type="paragraph" w:styleId="Sidefod">
    <w:name w:val="footer"/>
    <w:basedOn w:val="Normal"/>
    <w:link w:val="SidefodTegn"/>
    <w:uiPriority w:val="99"/>
    <w:unhideWhenUsed/>
    <w:rsid w:val="00A476DF"/>
    <w:pPr>
      <w:tabs>
        <w:tab w:val="center" w:pos="4819"/>
        <w:tab w:val="right" w:pos="9638"/>
      </w:tabs>
      <w:spacing w:line="240" w:lineRule="auto"/>
    </w:pPr>
  </w:style>
  <w:style w:type="character" w:customStyle="1" w:styleId="SidefodTegn">
    <w:name w:val="Sidefod Tegn"/>
    <w:basedOn w:val="Standardskrifttypeiafsnit"/>
    <w:link w:val="Sidefod"/>
    <w:uiPriority w:val="99"/>
    <w:rsid w:val="00A4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3e4ca4-b6cd-45c9-9793-0b467631a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D3C3DC8681CB46970AE0D706CEA5D6" ma:contentTypeVersion="15" ma:contentTypeDescription="Opret et nyt dokument." ma:contentTypeScope="" ma:versionID="51058f508ff6840d1dadc42d07f54de8">
  <xsd:schema xmlns:xsd="http://www.w3.org/2001/XMLSchema" xmlns:xs="http://www.w3.org/2001/XMLSchema" xmlns:p="http://schemas.microsoft.com/office/2006/metadata/properties" xmlns:ns3="ec27191d-21a4-4ccc-8dcc-877f8ef377e7" xmlns:ns4="b33e4ca4-b6cd-45c9-9793-0b467631a431" targetNamespace="http://schemas.microsoft.com/office/2006/metadata/properties" ma:root="true" ma:fieldsID="7b05b9db722cb01dbe6971a0c72ba883" ns3:_="" ns4:_="">
    <xsd:import namespace="ec27191d-21a4-4ccc-8dcc-877f8ef377e7"/>
    <xsd:import namespace="b33e4ca4-b6cd-45c9-9793-0b467631a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7191d-21a4-4ccc-8dcc-877f8ef377e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e4ca4-b6cd-45c9-9793-0b467631a4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5CBE-765F-4B12-A7DD-32C60A020290}">
  <ds:schemaRefs>
    <ds:schemaRef ds:uri="http://www.w3.org/XML/1998/namespace"/>
    <ds:schemaRef ds:uri="ec27191d-21a4-4ccc-8dcc-877f8ef377e7"/>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33e4ca4-b6cd-45c9-9793-0b467631a431"/>
    <ds:schemaRef ds:uri="http://schemas.microsoft.com/office/2006/metadata/properties"/>
  </ds:schemaRefs>
</ds:datastoreItem>
</file>

<file path=customXml/itemProps2.xml><?xml version="1.0" encoding="utf-8"?>
<ds:datastoreItem xmlns:ds="http://schemas.openxmlformats.org/officeDocument/2006/customXml" ds:itemID="{694E20AD-2B45-40CE-9B40-A97F269A811C}">
  <ds:schemaRefs>
    <ds:schemaRef ds:uri="http://schemas.microsoft.com/sharepoint/v3/contenttype/forms"/>
  </ds:schemaRefs>
</ds:datastoreItem>
</file>

<file path=customXml/itemProps3.xml><?xml version="1.0" encoding="utf-8"?>
<ds:datastoreItem xmlns:ds="http://schemas.openxmlformats.org/officeDocument/2006/customXml" ds:itemID="{EC6CB0DC-AF62-4B51-9384-97EC28D77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7191d-21a4-4ccc-8dcc-877f8ef377e7"/>
    <ds:schemaRef ds:uri="b33e4ca4-b6cd-45c9-9793-0b467631a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7A9DF-8BF7-4546-B0AE-B3F92A48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2388</Words>
  <Characters>14568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Torleif Jonasson</dc:creator>
  <cp:lastModifiedBy>Torleif Jonasson</cp:lastModifiedBy>
  <cp:revision>2</cp:revision>
  <cp:lastPrinted>2024-04-02T19:49:00Z</cp:lastPrinted>
  <dcterms:created xsi:type="dcterms:W3CDTF">2024-04-10T17:32:00Z</dcterms:created>
  <dcterms:modified xsi:type="dcterms:W3CDTF">2024-04-10T17:32:00Z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0x0101002FD3C3DC8681CB46970AE0D706CEA5D6</vt:lpwstr>
  </property>
</Properties>
</file>